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4E369" w14:textId="7C69ED0E" w:rsidR="004C5BEE" w:rsidRPr="007E3201" w:rsidRDefault="004C5BEE" w:rsidP="007E3201">
      <w:pPr>
        <w:spacing w:before="100" w:beforeAutospacing="1" w:after="100" w:afterAutospacing="1" w:line="240" w:lineRule="auto"/>
        <w:jc w:val="center"/>
        <w:outlineLvl w:val="2"/>
        <w:rPr>
          <w:b/>
          <w:sz w:val="28"/>
          <w:szCs w:val="28"/>
        </w:rPr>
      </w:pPr>
      <w:r w:rsidRPr="007E3201">
        <w:rPr>
          <w:b/>
          <w:sz w:val="28"/>
          <w:szCs w:val="28"/>
        </w:rPr>
        <w:t>Zasady</w:t>
      </w:r>
      <w:r w:rsidR="00FB44BC" w:rsidRPr="007E3201">
        <w:rPr>
          <w:b/>
          <w:sz w:val="28"/>
          <w:szCs w:val="28"/>
        </w:rPr>
        <w:t xml:space="preserve"> kwalifikacji i</w:t>
      </w:r>
      <w:r w:rsidRPr="007E3201">
        <w:rPr>
          <w:b/>
          <w:sz w:val="28"/>
          <w:szCs w:val="28"/>
        </w:rPr>
        <w:t xml:space="preserve"> </w:t>
      </w:r>
      <w:r w:rsidR="00FB44BC" w:rsidRPr="007E3201">
        <w:rPr>
          <w:b/>
          <w:sz w:val="28"/>
          <w:szCs w:val="28"/>
        </w:rPr>
        <w:t>f</w:t>
      </w:r>
      <w:r w:rsidRPr="007E3201">
        <w:rPr>
          <w:b/>
          <w:sz w:val="28"/>
          <w:szCs w:val="28"/>
        </w:rPr>
        <w:t xml:space="preserve">inansowania </w:t>
      </w:r>
      <w:r w:rsidR="002104F5" w:rsidRPr="007E3201">
        <w:rPr>
          <w:b/>
          <w:sz w:val="28"/>
          <w:szCs w:val="28"/>
        </w:rPr>
        <w:t>w</w:t>
      </w:r>
      <w:r w:rsidRPr="007E3201">
        <w:rPr>
          <w:b/>
          <w:sz w:val="28"/>
          <w:szCs w:val="28"/>
        </w:rPr>
        <w:t xml:space="preserve">yjazdów </w:t>
      </w:r>
      <w:r w:rsidR="002104F5" w:rsidRPr="007E3201">
        <w:rPr>
          <w:b/>
          <w:sz w:val="28"/>
          <w:szCs w:val="28"/>
        </w:rPr>
        <w:t>studentów w ramach E</w:t>
      </w:r>
      <w:r w:rsidRPr="007E3201">
        <w:rPr>
          <w:b/>
          <w:sz w:val="28"/>
          <w:szCs w:val="28"/>
        </w:rPr>
        <w:t xml:space="preserve">rasmus+ </w:t>
      </w:r>
      <w:r w:rsidR="00E43EC1" w:rsidRPr="007E3201">
        <w:rPr>
          <w:b/>
          <w:sz w:val="28"/>
          <w:szCs w:val="28"/>
        </w:rPr>
        <w:t>– KA 131 202</w:t>
      </w:r>
      <w:r w:rsidR="003C48AF">
        <w:rPr>
          <w:b/>
          <w:sz w:val="28"/>
          <w:szCs w:val="28"/>
        </w:rPr>
        <w:t>5</w:t>
      </w:r>
    </w:p>
    <w:p w14:paraId="30A0F323" w14:textId="59D4F9DE" w:rsidR="00F75B72" w:rsidRPr="00F75B72" w:rsidRDefault="004C5BEE" w:rsidP="00F75B7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b/>
          <w:sz w:val="24"/>
        </w:rPr>
      </w:pPr>
      <w:r w:rsidRPr="00F75B72">
        <w:rPr>
          <w:b/>
          <w:sz w:val="24"/>
        </w:rPr>
        <w:t>Ogólne Zasady Kwalifikacji</w:t>
      </w:r>
    </w:p>
    <w:p w14:paraId="5A82A193" w14:textId="77777777" w:rsidR="00F75B72" w:rsidRDefault="00F75B72" w:rsidP="00F75B72">
      <w:pPr>
        <w:pStyle w:val="Akapitzlist"/>
        <w:spacing w:before="100" w:beforeAutospacing="1" w:after="100" w:afterAutospacing="1" w:line="240" w:lineRule="auto"/>
        <w:jc w:val="both"/>
        <w:rPr>
          <w:b/>
        </w:rPr>
      </w:pPr>
    </w:p>
    <w:p w14:paraId="6714644C" w14:textId="2968B2D2" w:rsidR="004C5BEE" w:rsidRPr="00D01D81" w:rsidRDefault="004C5BEE" w:rsidP="00F75B72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b/>
          <w:sz w:val="24"/>
        </w:rPr>
      </w:pPr>
      <w:r w:rsidRPr="00D01D81">
        <w:rPr>
          <w:b/>
          <w:sz w:val="24"/>
        </w:rPr>
        <w:t>Kwalifikacja Kandydatów</w:t>
      </w:r>
    </w:p>
    <w:p w14:paraId="4B4BBC92" w14:textId="417C88CC" w:rsidR="00FB44BC" w:rsidRPr="00E43EC1" w:rsidRDefault="004C5BEE" w:rsidP="00F75B72">
      <w:pPr>
        <w:spacing w:before="100" w:beforeAutospacing="1" w:after="100" w:afterAutospacing="1" w:line="240" w:lineRule="auto"/>
        <w:jc w:val="both"/>
      </w:pPr>
      <w:r w:rsidRPr="00E43EC1">
        <w:t>Proces kwalifikacji kandydatów na stypendium Erasmus+ odbywa się w macierzystej jednostce studenta,</w:t>
      </w:r>
      <w:r w:rsidR="008E7D8C" w:rsidRPr="00E43EC1">
        <w:t xml:space="preserve"> na zasadach</w:t>
      </w:r>
      <w:r w:rsidR="00FB44BC">
        <w:t xml:space="preserve"> </w:t>
      </w:r>
      <w:r w:rsidR="00B220FD">
        <w:t>o</w:t>
      </w:r>
      <w:r w:rsidR="00FB44BC">
        <w:t>gólnych, z możliwymi dodatkowymi kryteriami ustalonymi na poszczególnych wydziałach</w:t>
      </w:r>
      <w:r w:rsidR="00D66A1E">
        <w:t>.</w:t>
      </w:r>
    </w:p>
    <w:p w14:paraId="2A7C5924" w14:textId="5DAA1565" w:rsidR="004C5BEE" w:rsidRPr="00D01D81" w:rsidRDefault="004C5BEE" w:rsidP="00F75B72">
      <w:pPr>
        <w:pStyle w:val="Akapitzlist"/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>Uprawnieni Kandydaci</w:t>
      </w:r>
      <w:r w:rsidR="00D01D81">
        <w:rPr>
          <w:b/>
        </w:rPr>
        <w:t>.</w:t>
      </w:r>
    </w:p>
    <w:p w14:paraId="32F75AA1" w14:textId="2C89AF84" w:rsidR="00FB44BC" w:rsidRPr="00B220FD" w:rsidRDefault="00FB44BC" w:rsidP="00D66A1E">
      <w:pPr>
        <w:pStyle w:val="NormalnyWeb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20FD">
        <w:rPr>
          <w:rFonts w:asciiTheme="minorHAnsi" w:eastAsiaTheme="minorHAnsi" w:hAnsiTheme="minorHAnsi" w:cstheme="minorBidi"/>
          <w:sz w:val="22"/>
          <w:szCs w:val="22"/>
          <w:lang w:eastAsia="en-US"/>
        </w:rPr>
        <w:t>Student zakwalifikowany na wyjazd w programie Erasmus musi spełniać następujące kryteria:</w:t>
      </w:r>
    </w:p>
    <w:p w14:paraId="2E0C581D" w14:textId="61F487B6" w:rsidR="00B220FD" w:rsidRDefault="00FB44BC" w:rsidP="00D66A1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B220FD">
        <w:t xml:space="preserve">Być aktualnie studentem </w:t>
      </w:r>
      <w:r w:rsidR="00D66A1E" w:rsidRPr="00B220FD">
        <w:t xml:space="preserve">studiów stacjonarnych oraz niestacjonarnych </w:t>
      </w:r>
      <w:r w:rsidRPr="00B220FD">
        <w:t>Politechniki Poznańskiej na studiach pierwszego</w:t>
      </w:r>
      <w:r w:rsidR="00D66A1E">
        <w:t>,</w:t>
      </w:r>
      <w:r w:rsidRPr="00B220FD">
        <w:t xml:space="preserve"> drugiego</w:t>
      </w:r>
      <w:r w:rsidR="00D66A1E">
        <w:t xml:space="preserve"> lub trzeciego</w:t>
      </w:r>
      <w:r w:rsidRPr="00B220FD">
        <w:t xml:space="preserve"> stopnia.</w:t>
      </w:r>
    </w:p>
    <w:p w14:paraId="3B54AF4F" w14:textId="204F61E1" w:rsidR="00FB44BC" w:rsidRPr="00B220FD" w:rsidRDefault="00FB44BC" w:rsidP="00D66A1E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jc w:val="both"/>
      </w:pPr>
      <w:r w:rsidRPr="00B220FD">
        <w:t>Być (w momencie wyjazdu na studia) studentem przynajmniej drugiego roku studiów pierwszego stopnia.</w:t>
      </w:r>
      <w:r w:rsidR="00D66A1E">
        <w:t xml:space="preserve"> W wyjątkowych przypadkach koordynatorzy wydziałowi</w:t>
      </w:r>
      <w:r w:rsidR="00D66A1E" w:rsidRPr="00B220FD">
        <w:t xml:space="preserve"> mogą zakwalifikować studentów pierwszego roku na listę rezerwową do momentu zaliczenia pierwszej sesji</w:t>
      </w:r>
    </w:p>
    <w:p w14:paraId="44F8A723" w14:textId="77777777" w:rsidR="00D66A1E" w:rsidRDefault="00FB44BC" w:rsidP="00D66A1E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B220FD">
        <w:t>Nie może przebywać w trakcie stypendium na urlopie dziekańskim.</w:t>
      </w:r>
    </w:p>
    <w:p w14:paraId="7F7489F3" w14:textId="37C63D55" w:rsidR="004C5BEE" w:rsidRPr="00E43EC1" w:rsidRDefault="00D66A1E" w:rsidP="00D66A1E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E43EC1">
        <w:t>Studenci trzeciego roku studiów pierwszego stopnia muszą przed wyjazdem udokumentować przyjęcie na studia drugiego stopnia na Politechnice Poznańskiej. Mogą być kierowani na studia zagraniczne wyłącznie w semestrze letnim.</w:t>
      </w:r>
    </w:p>
    <w:p w14:paraId="34DD213F" w14:textId="6103B91A" w:rsidR="004C5BEE" w:rsidRPr="00D01D81" w:rsidRDefault="004C5BEE" w:rsidP="00F75B7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>Status Kwalifikacji</w:t>
      </w:r>
      <w:r w:rsidR="00D01D81">
        <w:rPr>
          <w:b/>
        </w:rPr>
        <w:t>.</w:t>
      </w:r>
    </w:p>
    <w:p w14:paraId="22512C01" w14:textId="242EB454" w:rsidR="004C5BEE" w:rsidRPr="00E43EC1" w:rsidRDefault="004C5BEE" w:rsidP="00D66A1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 w:rsidRPr="00E43EC1">
        <w:t>Osoby, którym przyznano stypendium, są wstępnie zakwalifikowane do czasu pisemnego potwierdzenia przyjęcia na studia przez zagraniczną uczelnię oraz podpisania umowy stypendialnej z Politechniką Poznańską.</w:t>
      </w:r>
    </w:p>
    <w:p w14:paraId="1F11EC18" w14:textId="66E10C7C" w:rsidR="004C5BEE" w:rsidRPr="00D01D81" w:rsidRDefault="004C5BEE" w:rsidP="00F75B7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>Uczelnie Partnerskie</w:t>
      </w:r>
      <w:r w:rsidR="00D01D81">
        <w:rPr>
          <w:b/>
        </w:rPr>
        <w:t>.</w:t>
      </w:r>
    </w:p>
    <w:p w14:paraId="476FCB62" w14:textId="0417623D" w:rsidR="00D66A1E" w:rsidRDefault="004C5BEE" w:rsidP="00D66A1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 w:rsidRPr="00E43EC1">
        <w:t>Student może wyjechać tylko do uczelni, z którą jego macierzysta jednostka zawarła umowę międzyinstytucjonalną Erasmus+. Uczelnia zagraniczna musi posiadać ważną Kartę Erasmus dla Szkolnictwa Wyższego (ECHE) na rok akademicki 202</w:t>
      </w:r>
      <w:r w:rsidR="00B34DCC">
        <w:t>5</w:t>
      </w:r>
      <w:r w:rsidRPr="00E43EC1">
        <w:t>/202</w:t>
      </w:r>
      <w:r w:rsidR="00B34DCC">
        <w:t>6</w:t>
      </w:r>
      <w:r w:rsidRPr="00E43EC1">
        <w:t>.</w:t>
      </w:r>
      <w:r w:rsidR="00D66A1E" w:rsidRPr="00D66A1E">
        <w:t xml:space="preserve"> </w:t>
      </w:r>
    </w:p>
    <w:p w14:paraId="0D9B245F" w14:textId="000ADAED" w:rsidR="004C5BEE" w:rsidRPr="00E43EC1" w:rsidRDefault="00D66A1E" w:rsidP="00D66A1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 w:rsidRPr="00E43EC1">
        <w:t xml:space="preserve">Wszystkie odstępstwa od umów </w:t>
      </w:r>
      <w:r>
        <w:t xml:space="preserve">bilateralnych </w:t>
      </w:r>
      <w:r w:rsidRPr="00E43EC1">
        <w:t>muszą być ustalone z uczelnią zagraniczną w</w:t>
      </w:r>
      <w:r>
        <w:t> </w:t>
      </w:r>
      <w:r w:rsidRPr="00E43EC1">
        <w:t xml:space="preserve">formie pisemnej i przekazane do </w:t>
      </w:r>
      <w:r w:rsidR="00043B51">
        <w:t xml:space="preserve">Działu Współpracy Międzynarodowej (DWM) </w:t>
      </w:r>
      <w:r w:rsidRPr="00E43EC1">
        <w:t>wraz z</w:t>
      </w:r>
      <w:r w:rsidR="00043B51">
        <w:t> </w:t>
      </w:r>
      <w:r w:rsidRPr="00E43EC1">
        <w:t>protokołem postępowania kwalifikacyjnego.</w:t>
      </w:r>
    </w:p>
    <w:p w14:paraId="13CF0736" w14:textId="62A8DC6B" w:rsidR="004C5BEE" w:rsidRPr="00D01D81" w:rsidRDefault="004C5BEE" w:rsidP="00F75B7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>Rekrutacja</w:t>
      </w:r>
      <w:r w:rsidR="00D01D81">
        <w:rPr>
          <w:b/>
        </w:rPr>
        <w:t>.</w:t>
      </w:r>
    </w:p>
    <w:p w14:paraId="3A43F8B2" w14:textId="77777777" w:rsidR="00D66A1E" w:rsidRDefault="004C5BEE" w:rsidP="00D66A1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 w:rsidRPr="00E43EC1">
        <w:t>Rekrutacja na wyjazdy stypendialne Erasmusa organizowana jest jednorazowo w każdym roku akademickim, niezależnie czy student pragnie zrealizować swój wyjazd w semestrze zimowym czy letnim kolejnego roku akademickiego. W danym roku akademickim odbywa się kwalifikacja na wyjazdy realizowane w roku następnym.</w:t>
      </w:r>
    </w:p>
    <w:p w14:paraId="5BF03010" w14:textId="77777777" w:rsidR="00D66A1E" w:rsidRDefault="00FB44BC" w:rsidP="00D66A1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>
        <w:t>W przypadku posiadanych przez Uczelnię wolnych środków finansowych, może zostać zrealizowana rekrutacja dodatkowa.</w:t>
      </w:r>
    </w:p>
    <w:p w14:paraId="68136B44" w14:textId="64D3572F" w:rsidR="00D66A1E" w:rsidRPr="00E43EC1" w:rsidRDefault="004C5BEE" w:rsidP="00D66A1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</w:pPr>
      <w:r w:rsidRPr="00E43EC1">
        <w:lastRenderedPageBreak/>
        <w:t xml:space="preserve">Kwalifikacja studentów odbywa się na poziomie Wydziału/Instytutu, gdzie koordynatorem programu Erasmus jest desygnowana przez dziekana osoba/osoby. Lista koordynatorów dostępna jest na stronie </w:t>
      </w:r>
      <w:hyperlink r:id="rId6" w:tgtFrame="_new" w:history="1">
        <w:r w:rsidRPr="00E43EC1">
          <w:t>https://put.poznan.pl/koordynatorzy-wydzialowi</w:t>
        </w:r>
      </w:hyperlink>
      <w:r w:rsidRPr="00E43EC1">
        <w:t>. Szczegółowe informacje na temat udziału w programie Erasmus można uzyskać podczas spotkania informacyjnego planowanego na jesień danego roku akademickiego (listopad/grudzień).</w:t>
      </w:r>
    </w:p>
    <w:p w14:paraId="5713AF34" w14:textId="77777777" w:rsidR="004C5BEE" w:rsidRPr="00D01D81" w:rsidRDefault="004C5BEE" w:rsidP="00F75B72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>Obywatele Krajów Poza UE/EOG</w:t>
      </w:r>
    </w:p>
    <w:p w14:paraId="29354299" w14:textId="031CD9E1" w:rsidR="004C5BEE" w:rsidRDefault="004C5BEE" w:rsidP="00D66A1E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E43EC1">
        <w:t>Studenci z obywatelstwem innym niż kraj członkowski Unii Europejskiej lub Europejskiego Obszaru Gospodarczego są zobowiązani do zapoznania się z zasadami wjazdu do kraju przyjmującego oraz do samodzielnego zorganizowania wizy, jeśli jest wymagana.</w:t>
      </w:r>
      <w:r w:rsidR="00FB44BC">
        <w:t xml:space="preserve"> Dział Współpracy Międzynarodowej wystawia odpowiednie dokumenty potwierdzające w tej sprawie.</w:t>
      </w:r>
    </w:p>
    <w:p w14:paraId="04DF3A86" w14:textId="77777777" w:rsidR="00D01D81" w:rsidRPr="00E43EC1" w:rsidRDefault="00D01D81" w:rsidP="00D01D81">
      <w:pPr>
        <w:pStyle w:val="Akapitzlist"/>
        <w:spacing w:before="100" w:beforeAutospacing="1" w:after="100" w:afterAutospacing="1" w:line="240" w:lineRule="auto"/>
        <w:jc w:val="both"/>
      </w:pPr>
    </w:p>
    <w:p w14:paraId="0948B8CE" w14:textId="7ED4D6D3" w:rsidR="00F75B72" w:rsidRDefault="004C5BEE" w:rsidP="00F75B72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3"/>
        <w:rPr>
          <w:b/>
        </w:rPr>
      </w:pPr>
      <w:r w:rsidRPr="00F75B72">
        <w:rPr>
          <w:b/>
        </w:rPr>
        <w:t>Kryteria Kwalifikacji</w:t>
      </w:r>
    </w:p>
    <w:p w14:paraId="4C32C79C" w14:textId="001250B9" w:rsidR="004C5BEE" w:rsidRPr="00D01D81" w:rsidRDefault="00F75B72" w:rsidP="00F75B72">
      <w:pPr>
        <w:spacing w:before="100" w:beforeAutospacing="1" w:after="100" w:afterAutospacing="1" w:line="240" w:lineRule="auto"/>
        <w:jc w:val="both"/>
        <w:outlineLvl w:val="3"/>
        <w:rPr>
          <w:b/>
        </w:rPr>
      </w:pPr>
      <w:r w:rsidRPr="00D01D81">
        <w:rPr>
          <w:b/>
        </w:rPr>
        <w:t>1.</w:t>
      </w:r>
      <w:r w:rsidRPr="00D01D81">
        <w:rPr>
          <w:b/>
        </w:rPr>
        <w:tab/>
      </w:r>
      <w:r w:rsidR="004C5BEE" w:rsidRPr="00D01D81">
        <w:rPr>
          <w:b/>
        </w:rPr>
        <w:t>Podstawowe Kryteria</w:t>
      </w:r>
      <w:r w:rsidRPr="00D01D81">
        <w:rPr>
          <w:b/>
        </w:rPr>
        <w:t>.</w:t>
      </w:r>
    </w:p>
    <w:p w14:paraId="0A3FD659" w14:textId="3B6C95FB" w:rsidR="00D66A1E" w:rsidRDefault="00F75B72" w:rsidP="00F75B72">
      <w:pPr>
        <w:spacing w:before="100" w:beforeAutospacing="1" w:after="100" w:afterAutospacing="1" w:line="240" w:lineRule="auto"/>
        <w:jc w:val="both"/>
      </w:pPr>
      <w:r>
        <w:t>Przy</w:t>
      </w:r>
      <w:r w:rsidR="008D2397" w:rsidRPr="00E43EC1">
        <w:t xml:space="preserve"> wyborze studentów na wyjazd zagraniczny </w:t>
      </w:r>
      <w:r w:rsidR="00D66A1E">
        <w:t xml:space="preserve">są </w:t>
      </w:r>
      <w:r w:rsidR="008D2397" w:rsidRPr="00E43EC1">
        <w:t>brane pod uwagę:</w:t>
      </w:r>
    </w:p>
    <w:p w14:paraId="0355F34D" w14:textId="77777777" w:rsidR="00F75B72" w:rsidRDefault="008D2397" w:rsidP="00F75B7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E43EC1">
        <w:t>Dotychczasowe osiągnięcia studenta (np. średnia ocen ze studiów/danego semestru).</w:t>
      </w:r>
    </w:p>
    <w:p w14:paraId="69E36E55" w14:textId="77777777" w:rsidR="00F75B72" w:rsidRDefault="008D2397" w:rsidP="00F75B72">
      <w:pPr>
        <w:pStyle w:val="Akapitzlist"/>
        <w:numPr>
          <w:ilvl w:val="0"/>
          <w:numId w:val="17"/>
        </w:numPr>
        <w:spacing w:before="100" w:beforeAutospacing="1" w:after="100" w:afterAutospacing="1" w:line="240" w:lineRule="auto"/>
        <w:jc w:val="both"/>
      </w:pPr>
      <w:r w:rsidRPr="00E43EC1">
        <w:t>Znajomość języka obcego kraju, w którym student pragnie zrealizować część studiów bądź znajomość języka angielskiego (w przypadku uczelni pro</w:t>
      </w:r>
      <w:r w:rsidR="00F75B72">
        <w:t>wadzących zajęcia w tym języku).</w:t>
      </w:r>
    </w:p>
    <w:p w14:paraId="671E0CEB" w14:textId="7A67598D" w:rsidR="00F75B72" w:rsidRDefault="00043B51" w:rsidP="00F75B72">
      <w:pPr>
        <w:spacing w:before="100" w:beforeAutospacing="1" w:after="100" w:afterAutospacing="1" w:line="240" w:lineRule="auto"/>
        <w:jc w:val="both"/>
      </w:pPr>
      <w:r w:rsidRPr="00E43EC1">
        <w:t>Znajomość języka obcego musi być zgodna z wymaganiami umowy międzyinstytucjonalnej Erasmus+.</w:t>
      </w:r>
      <w:r w:rsidR="005320B7">
        <w:t xml:space="preserve"> </w:t>
      </w:r>
      <w:r w:rsidR="008D2397" w:rsidRPr="00E43EC1">
        <w:t>Możliwe dodatkowe kryteria określone przez dany wydział/instytut.</w:t>
      </w:r>
    </w:p>
    <w:p w14:paraId="2BB4B07B" w14:textId="60DB8E37" w:rsidR="00D66A1E" w:rsidRDefault="008D2397" w:rsidP="00F75B72">
      <w:pPr>
        <w:spacing w:before="100" w:beforeAutospacing="1" w:after="100" w:afterAutospacing="1" w:line="240" w:lineRule="auto"/>
        <w:jc w:val="both"/>
      </w:pPr>
      <w:r w:rsidRPr="00E43EC1">
        <w:t>Zaleca się przyznawanie studentom dodatkowych punktów za dodatkową aktywność, np.:</w:t>
      </w:r>
    </w:p>
    <w:p w14:paraId="67700EFB" w14:textId="77777777" w:rsidR="00F75B72" w:rsidRDefault="008D2397" w:rsidP="00F75B72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 w:rsidRPr="00E43EC1">
        <w:t>Zaangażowanie w ESN (Erasmus Student Network) bądź inną organizację studencką.</w:t>
      </w:r>
    </w:p>
    <w:p w14:paraId="5EC8208E" w14:textId="77777777" w:rsidR="00F75B72" w:rsidRDefault="008D2397" w:rsidP="00F75B72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 w:rsidRPr="00E43EC1">
        <w:t>Aktywność w kołach naukowych.</w:t>
      </w:r>
    </w:p>
    <w:p w14:paraId="23DD7C50" w14:textId="50FB9676" w:rsidR="00E03336" w:rsidRDefault="008D2397" w:rsidP="00F75B72">
      <w:pPr>
        <w:pStyle w:val="Akapitzlist"/>
        <w:numPr>
          <w:ilvl w:val="0"/>
          <w:numId w:val="31"/>
        </w:numPr>
        <w:spacing w:before="100" w:beforeAutospacing="1" w:after="100" w:afterAutospacing="1" w:line="240" w:lineRule="auto"/>
        <w:jc w:val="both"/>
      </w:pPr>
      <w:r w:rsidRPr="00E43EC1">
        <w:t>Wolontariat.</w:t>
      </w:r>
    </w:p>
    <w:p w14:paraId="50D084E9" w14:textId="41618303" w:rsidR="00E03336" w:rsidRDefault="00E03336" w:rsidP="00F75B72">
      <w:pPr>
        <w:spacing w:before="100" w:beforeAutospacing="1" w:after="100" w:afterAutospacing="1" w:line="240" w:lineRule="auto"/>
        <w:jc w:val="both"/>
      </w:pPr>
      <w:r>
        <w:t>P</w:t>
      </w:r>
      <w:r w:rsidR="008D2397" w:rsidRPr="00E43EC1">
        <w:t xml:space="preserve">riorytetowo w kwalifikacji na wyjazdy na studia </w:t>
      </w:r>
      <w:r>
        <w:t>są</w:t>
      </w:r>
      <w:r w:rsidR="008D2397" w:rsidRPr="00E43EC1">
        <w:t xml:space="preserve"> traktowani studenci, którzy wcześniej nie skorzystali z takiej możliwości wyjazdu do uczelni zagranicznej w ramach programu Erasmus+.</w:t>
      </w:r>
    </w:p>
    <w:p w14:paraId="6C1F0DE8" w14:textId="77777777" w:rsidR="00F75B72" w:rsidRDefault="004C5BEE" w:rsidP="00F75B72">
      <w:pPr>
        <w:spacing w:before="100" w:beforeAutospacing="1" w:after="100" w:afterAutospacing="1" w:line="240" w:lineRule="auto"/>
        <w:jc w:val="both"/>
      </w:pPr>
      <w:r w:rsidRPr="00E43EC1">
        <w:t>Średnia ocen za ostatni ukończony rok studiów</w:t>
      </w:r>
      <w:r w:rsidR="001A4412" w:rsidRPr="00E43EC1">
        <w:t xml:space="preserve"> jest zależna od decyzji </w:t>
      </w:r>
      <w:r w:rsidR="00FB44BC" w:rsidRPr="00E43EC1">
        <w:t>wydziału</w:t>
      </w:r>
      <w:r w:rsidR="001A4412" w:rsidRPr="00E43EC1">
        <w:t>, nie może być jednak niższa niż</w:t>
      </w:r>
      <w:r w:rsidRPr="00E43EC1">
        <w:t xml:space="preserve"> 3,49. Warunkowe wpisy są dopuszczalne tylko w przypadku niezaliczenia jednego przedmiotu (stan na dzień składania podania).</w:t>
      </w:r>
    </w:p>
    <w:p w14:paraId="510AA1D8" w14:textId="62D3C194" w:rsidR="00F75B72" w:rsidRPr="00D01D81" w:rsidRDefault="00F75B72" w:rsidP="00F75B72">
      <w:p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>2.</w:t>
      </w:r>
      <w:r w:rsidRPr="00D01D81">
        <w:rPr>
          <w:b/>
        </w:rPr>
        <w:tab/>
      </w:r>
      <w:r w:rsidR="004C5BEE" w:rsidRPr="00D01D81">
        <w:rPr>
          <w:b/>
        </w:rPr>
        <w:t>Kapitał Mobilności</w:t>
      </w:r>
      <w:r w:rsidR="00D01D81">
        <w:rPr>
          <w:b/>
        </w:rPr>
        <w:t>.</w:t>
      </w:r>
    </w:p>
    <w:p w14:paraId="0DB13F58" w14:textId="1FEFB7A2" w:rsidR="004C5BEE" w:rsidRPr="00E43EC1" w:rsidRDefault="004C5BEE" w:rsidP="00DB2BD3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jc w:val="both"/>
      </w:pPr>
      <w:r w:rsidRPr="00E43EC1">
        <w:t xml:space="preserve">Każdemu studentowi na jednym poziomie studiów przysługuje 12 miesięcy (360 dni) mobilności. </w:t>
      </w:r>
      <w:r w:rsidR="00F75B72">
        <w:br/>
      </w:r>
      <w:r w:rsidRPr="00E43EC1">
        <w:t xml:space="preserve">Do kapitału mobilności wliczane są wszelkie mobilności (studia, praktyki) z wcześniejszych wyjazdów w programie "Uczenie się przez całe życie" - Erasmus, Erasmus </w:t>
      </w:r>
      <w:proofErr w:type="spellStart"/>
      <w:r w:rsidRPr="00E43EC1">
        <w:t>Mundus</w:t>
      </w:r>
      <w:proofErr w:type="spellEnd"/>
      <w:r w:rsidRPr="00E43EC1">
        <w:t>, Erasmus+ na danym stopniu studiów.</w:t>
      </w:r>
    </w:p>
    <w:p w14:paraId="1D724992" w14:textId="199CB50C" w:rsidR="00DF4589" w:rsidRPr="00E43EC1" w:rsidRDefault="004C5BEE" w:rsidP="00DB2BD3">
      <w:pPr>
        <w:pStyle w:val="Akapitzlist"/>
        <w:numPr>
          <w:ilvl w:val="0"/>
          <w:numId w:val="35"/>
        </w:numPr>
        <w:spacing w:before="100" w:beforeAutospacing="1" w:after="100" w:afterAutospacing="1" w:line="240" w:lineRule="auto"/>
        <w:jc w:val="both"/>
      </w:pPr>
      <w:r w:rsidRPr="00E43EC1">
        <w:t>W przypadku wyjazdów absolwenckich, brany jest pod uwagę kapitał mobilności ze stopnia studiów, w ramach którego uczestnik wyjeżdża jako absolwent (np. praktyki absolwenckie po studiach inżynierskich).</w:t>
      </w:r>
    </w:p>
    <w:p w14:paraId="27F5E783" w14:textId="70B632C3" w:rsidR="00DB2BD3" w:rsidRPr="00E43EC1" w:rsidRDefault="00DB2BD3" w:rsidP="00DB2BD3">
      <w:pPr>
        <w:spacing w:before="100" w:beforeAutospacing="1" w:after="100" w:afterAutospacing="1" w:line="240" w:lineRule="auto"/>
        <w:jc w:val="both"/>
      </w:pPr>
      <w:r>
        <w:lastRenderedPageBreak/>
        <w:t xml:space="preserve">3. </w:t>
      </w:r>
      <w:r>
        <w:tab/>
      </w:r>
      <w:r w:rsidR="004C5BEE" w:rsidRPr="00D01D81">
        <w:rPr>
          <w:b/>
        </w:rPr>
        <w:t>Zastrzeżenia Formalne</w:t>
      </w:r>
      <w:r w:rsidR="00D01D81" w:rsidRPr="00D01D81">
        <w:rPr>
          <w:b/>
        </w:rPr>
        <w:t>.</w:t>
      </w:r>
    </w:p>
    <w:p w14:paraId="6FBA3BD4" w14:textId="12900D90" w:rsidR="004C5BEE" w:rsidRDefault="004C5BEE" w:rsidP="00DF4589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 w:rsidRPr="00E43EC1">
        <w:t>Wszelkie zastrzeżenia formalne do przeprowadzonej rekrutacji należy zgłaszać na piśmie Dziekanowi bądź Prodziekanowi danego wydziału.</w:t>
      </w:r>
    </w:p>
    <w:p w14:paraId="3B65073C" w14:textId="77777777" w:rsidR="00DB2BD3" w:rsidRPr="00E43EC1" w:rsidRDefault="00DB2BD3" w:rsidP="00DB2BD3">
      <w:pPr>
        <w:pStyle w:val="Akapitzlist"/>
        <w:spacing w:before="100" w:beforeAutospacing="1" w:after="100" w:afterAutospacing="1" w:line="240" w:lineRule="auto"/>
        <w:jc w:val="both"/>
      </w:pPr>
    </w:p>
    <w:p w14:paraId="5F92FEC1" w14:textId="34BAB16E" w:rsidR="00837726" w:rsidRPr="00837726" w:rsidRDefault="00837726" w:rsidP="00837726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3"/>
        <w:rPr>
          <w:b/>
        </w:rPr>
      </w:pPr>
      <w:r>
        <w:rPr>
          <w:b/>
        </w:rPr>
        <w:t>Warunki Wyjazdu i Finansowania:</w:t>
      </w:r>
    </w:p>
    <w:p w14:paraId="7A2D7FAF" w14:textId="04540CE1" w:rsidR="00837726" w:rsidRPr="00837726" w:rsidRDefault="00837726" w:rsidP="00837726">
      <w:pPr>
        <w:spacing w:before="100" w:beforeAutospacing="1" w:after="100" w:afterAutospacing="1" w:line="240" w:lineRule="auto"/>
        <w:jc w:val="both"/>
      </w:pPr>
      <w:r>
        <w:t xml:space="preserve">1. </w:t>
      </w:r>
      <w:r>
        <w:tab/>
      </w:r>
      <w:r w:rsidR="00F35B14">
        <w:t>Okres mobilności:</w:t>
      </w:r>
    </w:p>
    <w:p w14:paraId="76B18542" w14:textId="3EFB65D6" w:rsidR="00043B51" w:rsidRDefault="004C5BEE" w:rsidP="00D01D81">
      <w:pPr>
        <w:spacing w:before="100" w:beforeAutospacing="1" w:after="100" w:afterAutospacing="1" w:line="240" w:lineRule="auto"/>
        <w:jc w:val="both"/>
      </w:pPr>
      <w:r w:rsidRPr="00E43EC1">
        <w:t>Minimalny okres mobilności wynosi 2 miesiące (60 dni), a maksymalny 12 miesięcy (360 dni).</w:t>
      </w:r>
    </w:p>
    <w:p w14:paraId="637F3FA2" w14:textId="5BB78118" w:rsidR="00753AFC" w:rsidRPr="00837726" w:rsidRDefault="00753AFC" w:rsidP="00837726">
      <w:pPr>
        <w:spacing w:before="100" w:beforeAutospacing="1" w:after="100" w:afterAutospacing="1" w:line="240" w:lineRule="auto"/>
        <w:jc w:val="center"/>
        <w:rPr>
          <w:b/>
        </w:rPr>
      </w:pPr>
      <w:r w:rsidRPr="00837726">
        <w:rPr>
          <w:b/>
        </w:rPr>
        <w:t>STAWKI STYPENDIALNE DLA MOBILNOŚCI W SZKOLNICTWIE WYŻSZYM W  PROGRAMIE ERASMUS+ w</w:t>
      </w:r>
      <w:r w:rsidR="00DF4589" w:rsidRPr="00837726">
        <w:rPr>
          <w:b/>
        </w:rPr>
        <w:t> </w:t>
      </w:r>
      <w:r w:rsidRPr="00837726">
        <w:rPr>
          <w:b/>
        </w:rPr>
        <w:t>projekcie KA 131  - 202</w:t>
      </w:r>
      <w:r w:rsidR="00837726" w:rsidRPr="00837726">
        <w:rPr>
          <w:b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134"/>
      </w:tblGrid>
      <w:tr w:rsidR="00E50F3C" w:rsidRPr="00E43EC1" w14:paraId="4AB83B4A" w14:textId="77777777" w:rsidTr="002131DE">
        <w:tc>
          <w:tcPr>
            <w:tcW w:w="7508" w:type="dxa"/>
          </w:tcPr>
          <w:p w14:paraId="04C763E6" w14:textId="77777777" w:rsidR="00E50F3C" w:rsidRPr="00E43EC1" w:rsidRDefault="00E50F3C" w:rsidP="001564EA">
            <w:pPr>
              <w:spacing w:before="100" w:beforeAutospacing="1" w:after="100" w:afterAutospacing="1"/>
            </w:pPr>
            <w:r w:rsidRPr="00E43EC1">
              <w:t>Kraje należące do danej grupy</w:t>
            </w:r>
          </w:p>
        </w:tc>
        <w:tc>
          <w:tcPr>
            <w:tcW w:w="1134" w:type="dxa"/>
          </w:tcPr>
          <w:p w14:paraId="70501165" w14:textId="77777777" w:rsidR="00E50F3C" w:rsidRPr="00E43EC1" w:rsidRDefault="00E50F3C" w:rsidP="001564EA">
            <w:pPr>
              <w:spacing w:before="100" w:beforeAutospacing="1" w:after="100" w:afterAutospacing="1"/>
            </w:pPr>
            <w:r w:rsidRPr="00E43EC1">
              <w:t>Stawki</w:t>
            </w:r>
          </w:p>
        </w:tc>
      </w:tr>
      <w:tr w:rsidR="00E50F3C" w:rsidRPr="00E43EC1" w14:paraId="114B512F" w14:textId="77777777" w:rsidTr="002131DE">
        <w:tc>
          <w:tcPr>
            <w:tcW w:w="7508" w:type="dxa"/>
          </w:tcPr>
          <w:p w14:paraId="18C7596E" w14:textId="77777777" w:rsidR="00E50F3C" w:rsidRPr="00E43EC1" w:rsidRDefault="00E50F3C" w:rsidP="001564EA">
            <w:pPr>
              <w:spacing w:before="100" w:beforeAutospacing="1" w:after="100" w:afterAutospacing="1"/>
            </w:pPr>
            <w:r>
              <w:t>Austria, Belgia, Dania, Finlandia, Francja, Irlandia, Islandia, Lichtenstein, Luksemburg, Niderlandy, Niemcy, Norwegia, Szwecja, Włochy oraz kraje niestowarzyszone z programem z regionu 13* i 14*</w:t>
            </w:r>
          </w:p>
        </w:tc>
        <w:tc>
          <w:tcPr>
            <w:tcW w:w="1134" w:type="dxa"/>
          </w:tcPr>
          <w:p w14:paraId="32BE98BE" w14:textId="533A11B9" w:rsidR="00E50F3C" w:rsidRPr="00E43EC1" w:rsidRDefault="002131DE" w:rsidP="002131DE">
            <w:pPr>
              <w:spacing w:before="100" w:beforeAutospacing="1" w:after="100" w:afterAutospacing="1"/>
              <w:jc w:val="center"/>
            </w:pPr>
            <w:r>
              <w:t xml:space="preserve">      </w:t>
            </w:r>
            <w:r w:rsidR="00E50F3C">
              <w:t>670</w:t>
            </w:r>
            <w:r w:rsidR="00E50F3C" w:rsidRPr="00E43EC1">
              <w:t xml:space="preserve"> €</w:t>
            </w:r>
          </w:p>
          <w:p w14:paraId="54F68B50" w14:textId="77777777" w:rsidR="00E50F3C" w:rsidRPr="00E43EC1" w:rsidRDefault="00E50F3C" w:rsidP="002131DE">
            <w:pPr>
              <w:spacing w:before="100" w:beforeAutospacing="1" w:after="100" w:afterAutospacing="1"/>
              <w:jc w:val="center"/>
            </w:pPr>
          </w:p>
        </w:tc>
      </w:tr>
      <w:tr w:rsidR="00E50F3C" w:rsidRPr="00E43EC1" w14:paraId="4530611E" w14:textId="77777777" w:rsidTr="002131DE">
        <w:tc>
          <w:tcPr>
            <w:tcW w:w="7508" w:type="dxa"/>
          </w:tcPr>
          <w:p w14:paraId="117638BE" w14:textId="77777777" w:rsidR="00E50F3C" w:rsidRPr="00E43EC1" w:rsidRDefault="00E50F3C" w:rsidP="001564EA">
            <w:pPr>
              <w:spacing w:before="100" w:beforeAutospacing="1" w:after="100" w:afterAutospacing="1"/>
            </w:pPr>
            <w:r>
              <w:t xml:space="preserve">Cypr, Czechy, Estonia, Grecja, Hiszpania, Łotwa, Malta, Portugalia, Słowacja, Słowenia </w:t>
            </w:r>
          </w:p>
        </w:tc>
        <w:tc>
          <w:tcPr>
            <w:tcW w:w="1134" w:type="dxa"/>
          </w:tcPr>
          <w:p w14:paraId="7F6B7B21" w14:textId="01A7B559" w:rsidR="00E50F3C" w:rsidRPr="00E43EC1" w:rsidRDefault="002131DE" w:rsidP="002131DE">
            <w:pPr>
              <w:spacing w:before="100" w:beforeAutospacing="1" w:after="100" w:afterAutospacing="1"/>
              <w:jc w:val="center"/>
            </w:pPr>
            <w:r>
              <w:t xml:space="preserve">       </w:t>
            </w:r>
            <w:r w:rsidR="00E50F3C">
              <w:t>670</w:t>
            </w:r>
            <w:r w:rsidR="00E50F3C" w:rsidRPr="00E43EC1">
              <w:t xml:space="preserve"> €</w:t>
            </w:r>
          </w:p>
          <w:p w14:paraId="595FA456" w14:textId="77777777" w:rsidR="00E50F3C" w:rsidRPr="00E43EC1" w:rsidRDefault="00E50F3C" w:rsidP="002131DE">
            <w:pPr>
              <w:spacing w:before="100" w:beforeAutospacing="1" w:after="100" w:afterAutospacing="1"/>
              <w:jc w:val="center"/>
            </w:pPr>
          </w:p>
        </w:tc>
      </w:tr>
      <w:tr w:rsidR="00E50F3C" w:rsidRPr="00E43EC1" w14:paraId="3CFCDCC1" w14:textId="77777777" w:rsidTr="002131DE">
        <w:tc>
          <w:tcPr>
            <w:tcW w:w="7508" w:type="dxa"/>
          </w:tcPr>
          <w:p w14:paraId="6C0A889F" w14:textId="77777777" w:rsidR="00E50F3C" w:rsidRPr="00E43EC1" w:rsidRDefault="00E50F3C" w:rsidP="001564EA">
            <w:pPr>
              <w:spacing w:before="100" w:beforeAutospacing="1" w:after="100" w:afterAutospacing="1"/>
            </w:pPr>
            <w:r w:rsidRPr="00C07ADB">
              <w:t>Bułgaria, Chorwacja, Macedonia Północna, Litwa,  Macedonia Północna, Polska, Rumunia, Serbia, Turcja, Węgry</w:t>
            </w:r>
          </w:p>
        </w:tc>
        <w:tc>
          <w:tcPr>
            <w:tcW w:w="1134" w:type="dxa"/>
          </w:tcPr>
          <w:p w14:paraId="6B283BF6" w14:textId="46B8AEA0" w:rsidR="00E50F3C" w:rsidRPr="00E43EC1" w:rsidRDefault="00E50F3C" w:rsidP="002131DE">
            <w:pPr>
              <w:pStyle w:val="Akapitzlist"/>
              <w:numPr>
                <w:ilvl w:val="0"/>
                <w:numId w:val="44"/>
              </w:numPr>
              <w:spacing w:before="100" w:beforeAutospacing="1" w:after="100" w:afterAutospacing="1"/>
              <w:jc w:val="center"/>
            </w:pPr>
            <w:r w:rsidRPr="00E43EC1">
              <w:t>€</w:t>
            </w:r>
          </w:p>
          <w:p w14:paraId="0191447B" w14:textId="77777777" w:rsidR="00E50F3C" w:rsidRPr="00E43EC1" w:rsidRDefault="00E50F3C" w:rsidP="002131DE">
            <w:pPr>
              <w:spacing w:before="100" w:beforeAutospacing="1" w:after="100" w:afterAutospacing="1"/>
              <w:jc w:val="center"/>
            </w:pPr>
          </w:p>
        </w:tc>
      </w:tr>
    </w:tbl>
    <w:p w14:paraId="75838482" w14:textId="5DE9350B" w:rsidR="004C5BEE" w:rsidRPr="00D01D81" w:rsidRDefault="00F35B14" w:rsidP="00F35B14">
      <w:pPr>
        <w:spacing w:before="100" w:beforeAutospacing="1" w:after="100" w:afterAutospacing="1" w:line="240" w:lineRule="auto"/>
        <w:jc w:val="both"/>
        <w:rPr>
          <w:b/>
        </w:rPr>
      </w:pPr>
      <w:r w:rsidRPr="00D01D81">
        <w:rPr>
          <w:b/>
        </w:rPr>
        <w:t xml:space="preserve">2.           </w:t>
      </w:r>
      <w:r w:rsidR="004C5BEE" w:rsidRPr="00D01D81">
        <w:rPr>
          <w:b/>
        </w:rPr>
        <w:t>Obowiązki Stypendysty</w:t>
      </w:r>
    </w:p>
    <w:p w14:paraId="517F53A1" w14:textId="18D43FF2" w:rsidR="004C5BEE" w:rsidRPr="00E43EC1" w:rsidRDefault="004C5BEE" w:rsidP="00837726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 w:rsidRPr="00E43EC1">
        <w:t xml:space="preserve">Stypendysta jest zobowiązany do </w:t>
      </w:r>
      <w:r w:rsidR="00DF4589">
        <w:t>rozliczenia z D</w:t>
      </w:r>
      <w:r w:rsidR="004A2D98">
        <w:t xml:space="preserve">ziałem </w:t>
      </w:r>
      <w:r w:rsidR="00DF4589">
        <w:t>W</w:t>
      </w:r>
      <w:r w:rsidR="004A2D98">
        <w:t xml:space="preserve">spółpracy </w:t>
      </w:r>
      <w:r w:rsidR="00DF4589">
        <w:t>M</w:t>
      </w:r>
      <w:r w:rsidR="004A2D98">
        <w:t xml:space="preserve">iędzynarodowej </w:t>
      </w:r>
      <w:r w:rsidR="00DF4589">
        <w:t xml:space="preserve">oraz </w:t>
      </w:r>
      <w:r w:rsidRPr="00E43EC1">
        <w:t>złożenia raportu końcowego</w:t>
      </w:r>
      <w:r w:rsidR="00D01D81">
        <w:t>.</w:t>
      </w:r>
      <w:r w:rsidRPr="00E43EC1">
        <w:t xml:space="preserve"> </w:t>
      </w:r>
      <w:r w:rsidR="00DF4589">
        <w:t xml:space="preserve">W </w:t>
      </w:r>
      <w:r w:rsidR="00DF4589" w:rsidRPr="00E43EC1">
        <w:t xml:space="preserve">przypadku niedotrzymania warunków umowy </w:t>
      </w:r>
      <w:r w:rsidR="00DF4589">
        <w:t xml:space="preserve">student zostanie wezwany </w:t>
      </w:r>
      <w:r w:rsidRPr="00E43EC1">
        <w:t>do zwrotu części stypendium.</w:t>
      </w:r>
    </w:p>
    <w:p w14:paraId="1CB8309D" w14:textId="79849F61" w:rsidR="004C5BEE" w:rsidRPr="00E43EC1" w:rsidRDefault="00F35B14" w:rsidP="00F35B14">
      <w:pPr>
        <w:spacing w:before="100" w:beforeAutospacing="1" w:after="100" w:afterAutospacing="1" w:line="240" w:lineRule="auto"/>
        <w:jc w:val="both"/>
      </w:pPr>
      <w:r>
        <w:t xml:space="preserve">3.           </w:t>
      </w:r>
      <w:r w:rsidR="004C5BEE" w:rsidRPr="00E43EC1">
        <w:t>Zmiana Warunków</w:t>
      </w:r>
    </w:p>
    <w:p w14:paraId="612DCACE" w14:textId="0E50CFE2" w:rsidR="004C5BEE" w:rsidRDefault="004C5BEE" w:rsidP="00837726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 w:rsidRPr="00E43EC1">
        <w:t xml:space="preserve">Wszelkie zmiany warunków wyjazdu, takie jak zmiana uczelni przyjmującej czy skrócenie okresu mobilności, muszą być zgłoszone do </w:t>
      </w:r>
      <w:r w:rsidR="001A4412" w:rsidRPr="00E43EC1">
        <w:t>Działu Współpracy Międzynarodowej</w:t>
      </w:r>
      <w:r w:rsidRPr="00E43EC1">
        <w:t xml:space="preserve"> oraz uzgodnione z uczelnią zagraniczną.</w:t>
      </w:r>
      <w:r w:rsidR="00DF4589">
        <w:t xml:space="preserve"> W sytuacjach wymagających dostosowania, umowa zostanie zaktualizowana poprzez aneks.</w:t>
      </w:r>
    </w:p>
    <w:p w14:paraId="4D43DB21" w14:textId="6EBC2141" w:rsidR="00F35B14" w:rsidRDefault="00F35B14" w:rsidP="00F35B14">
      <w:pPr>
        <w:spacing w:before="100" w:beforeAutospacing="1" w:after="100" w:afterAutospacing="1" w:line="240" w:lineRule="auto"/>
        <w:jc w:val="both"/>
      </w:pPr>
      <w:r>
        <w:t>4.          Rezygnacja z mobilności:</w:t>
      </w:r>
    </w:p>
    <w:p w14:paraId="532FB864" w14:textId="77777777" w:rsidR="00D01D81" w:rsidRDefault="00F35B14" w:rsidP="00F35B14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</w:pPr>
      <w:r>
        <w:t xml:space="preserve">W przypadku rezygnacji z realizacji mobilności student jest zobligowany do </w:t>
      </w:r>
      <w:r w:rsidR="00D01D81">
        <w:t>powiadomienia o swojej decyzji:</w:t>
      </w:r>
    </w:p>
    <w:p w14:paraId="0C9D7CAB" w14:textId="2B08DF23" w:rsidR="00D01D81" w:rsidRDefault="00D01D81" w:rsidP="00D01D81">
      <w:pPr>
        <w:pStyle w:val="Akapitzlist"/>
        <w:spacing w:before="100" w:beforeAutospacing="1" w:after="100" w:afterAutospacing="1" w:line="240" w:lineRule="auto"/>
        <w:jc w:val="both"/>
      </w:pPr>
      <w:r>
        <w:t>- Uczelnię zagraniczną,  w której miał odbyć wymianę,</w:t>
      </w:r>
    </w:p>
    <w:p w14:paraId="46032A4A" w14:textId="0E650B5F" w:rsidR="00D01D81" w:rsidRDefault="00D01D81" w:rsidP="00D01D81">
      <w:pPr>
        <w:pStyle w:val="Akapitzlist"/>
        <w:spacing w:before="100" w:beforeAutospacing="1" w:after="100" w:afterAutospacing="1" w:line="240" w:lineRule="auto"/>
        <w:jc w:val="both"/>
      </w:pPr>
      <w:r>
        <w:t>- Dział Współpracy Międzynarodowej,</w:t>
      </w:r>
    </w:p>
    <w:p w14:paraId="2A3FEB60" w14:textId="55720431" w:rsidR="00D01D81" w:rsidRDefault="00D01D81" w:rsidP="00D01D81">
      <w:pPr>
        <w:pStyle w:val="Akapitzlist"/>
        <w:spacing w:before="100" w:beforeAutospacing="1" w:after="100" w:afterAutospacing="1" w:line="240" w:lineRule="auto"/>
        <w:jc w:val="both"/>
      </w:pPr>
      <w:r>
        <w:t>- Dziekana macierzystego Wydziału na Politechnice Poznańskiej,</w:t>
      </w:r>
    </w:p>
    <w:p w14:paraId="4254BEF0" w14:textId="33CC83C4" w:rsidR="00F35B14" w:rsidRDefault="00D01D81" w:rsidP="00D01D81">
      <w:pPr>
        <w:pStyle w:val="Akapitzlist"/>
        <w:spacing w:before="100" w:beforeAutospacing="1" w:after="100" w:afterAutospacing="1" w:line="240" w:lineRule="auto"/>
        <w:jc w:val="both"/>
      </w:pPr>
      <w:r>
        <w:t>- Koordynatora Wydziałowego na Politechnice Poznańskiej.</w:t>
      </w:r>
      <w:r w:rsidR="00F35B14">
        <w:t xml:space="preserve"> </w:t>
      </w:r>
    </w:p>
    <w:p w14:paraId="47E7B5BE" w14:textId="1F341510" w:rsidR="002131DE" w:rsidRDefault="002131DE" w:rsidP="00D01D81">
      <w:pPr>
        <w:pStyle w:val="Akapitzlist"/>
        <w:spacing w:before="100" w:beforeAutospacing="1" w:after="100" w:afterAutospacing="1" w:line="240" w:lineRule="auto"/>
        <w:jc w:val="both"/>
      </w:pPr>
    </w:p>
    <w:p w14:paraId="2C18D4E4" w14:textId="4FABECA5" w:rsidR="002131DE" w:rsidRDefault="002131DE" w:rsidP="00D01D81">
      <w:pPr>
        <w:pStyle w:val="Akapitzlist"/>
        <w:spacing w:before="100" w:beforeAutospacing="1" w:after="100" w:afterAutospacing="1" w:line="240" w:lineRule="auto"/>
        <w:jc w:val="both"/>
      </w:pPr>
    </w:p>
    <w:p w14:paraId="11A24A2A" w14:textId="1A03E708" w:rsidR="002131DE" w:rsidRDefault="002131DE" w:rsidP="00D01D81">
      <w:pPr>
        <w:pStyle w:val="Akapitzlist"/>
        <w:spacing w:before="100" w:beforeAutospacing="1" w:after="100" w:afterAutospacing="1" w:line="240" w:lineRule="auto"/>
        <w:jc w:val="both"/>
      </w:pPr>
    </w:p>
    <w:p w14:paraId="22C2D31C" w14:textId="77777777" w:rsidR="002131DE" w:rsidRPr="00E43EC1" w:rsidRDefault="002131DE" w:rsidP="00D01D81">
      <w:pPr>
        <w:pStyle w:val="Akapitzlist"/>
        <w:spacing w:before="100" w:beforeAutospacing="1" w:after="100" w:afterAutospacing="1" w:line="240" w:lineRule="auto"/>
        <w:jc w:val="both"/>
      </w:pPr>
    </w:p>
    <w:p w14:paraId="7A943DFB" w14:textId="602B0BC0" w:rsidR="00753AFC" w:rsidRDefault="007E3201" w:rsidP="00D66A1E">
      <w:pPr>
        <w:pStyle w:val="Nagwek4"/>
        <w:jc w:val="both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lastRenderedPageBreak/>
        <w:t>I</w:t>
      </w:r>
      <w:r w:rsidR="00633F71" w:rsidRPr="00633F7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V</w:t>
      </w:r>
      <w:r w:rsidR="00753AFC" w:rsidRPr="00633F7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. Dodatkowe Wsparcie Finansowe</w:t>
      </w:r>
      <w:r w:rsidR="00213DB8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 xml:space="preserve"> – uczestnicy z mniejszymi szansami</w:t>
      </w:r>
    </w:p>
    <w:p w14:paraId="3C116D98" w14:textId="45032A42" w:rsidR="002131DE" w:rsidRPr="002131DE" w:rsidRDefault="00213DB8" w:rsidP="002131DE">
      <w:pPr>
        <w:pStyle w:val="Nagwek4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bookmarkStart w:id="0" w:name="_Hlk179968166"/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Uczestnik z tzw. "mniejszymi szansami" to osoba, która w momencie przyznawania decyzji o </w:t>
      </w:r>
      <w:r w:rsid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wyjeździe/rekrutacji</w:t>
      </w:r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pobiera stypendium socjalne lub posiada specjalne potrzeby zdrowotne (np. orzeczenie o stopniu niepełnosprawności</w:t>
      </w:r>
      <w:r w:rsidR="002131DE"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, choroba przewlekła),</w:t>
      </w:r>
      <w:r w:rsid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są to również</w:t>
      </w:r>
      <w:r w:rsidR="002131DE"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</w:t>
      </w:r>
      <w:r w:rsidR="002131DE" w:rsidRPr="002131DE">
        <w:rPr>
          <w:rFonts w:asciiTheme="minorHAnsi" w:hAnsiTheme="minorHAnsi" w:cstheme="minorHAnsi"/>
          <w:b w:val="0"/>
          <w:sz w:val="22"/>
          <w:szCs w:val="22"/>
        </w:rPr>
        <w:t>studenci, absolwenci, doktoranci posiadający dzieci do lat 8 (w roku realizacji mobilności)</w:t>
      </w:r>
      <w:r w:rsid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 xml:space="preserve"> oraz </w:t>
      </w:r>
      <w:r w:rsidR="002131DE" w:rsidRPr="002131DE">
        <w:rPr>
          <w:rFonts w:asciiTheme="minorHAnsi" w:hAnsiTheme="minorHAnsi" w:cstheme="minorHAnsi"/>
          <w:b w:val="0"/>
          <w:sz w:val="22"/>
          <w:szCs w:val="22"/>
        </w:rPr>
        <w:t>osoby korzystające z prawa do azylu lub posiadający status uchodźcy</w:t>
      </w:r>
      <w:r w:rsidR="004B51E6">
        <w:rPr>
          <w:rFonts w:asciiTheme="minorHAnsi" w:hAnsiTheme="minorHAnsi" w:cstheme="minorHAnsi"/>
          <w:b w:val="0"/>
          <w:sz w:val="22"/>
          <w:szCs w:val="22"/>
        </w:rPr>
        <w:t>.</w:t>
      </w:r>
      <w:bookmarkStart w:id="1" w:name="_GoBack"/>
      <w:bookmarkEnd w:id="1"/>
    </w:p>
    <w:p w14:paraId="236E4BAD" w14:textId="0B469FC8" w:rsidR="00D01D81" w:rsidRPr="002131DE" w:rsidRDefault="00213DB8" w:rsidP="002131DE">
      <w:pPr>
        <w:pStyle w:val="Nagwek4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</w:pPr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Studenci o mniejszych szansach otrzymują dopłatę uzupełniającą do stypendium indywidualnego w</w:t>
      </w:r>
      <w:r w:rsidR="00DF4589"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 </w:t>
      </w:r>
      <w:r w:rsidRPr="002131DE">
        <w:rPr>
          <w:rFonts w:asciiTheme="minorHAnsi" w:eastAsiaTheme="minorHAnsi" w:hAnsiTheme="minorHAnsi" w:cstheme="minorHAnsi"/>
          <w:b w:val="0"/>
          <w:bCs w:val="0"/>
          <w:sz w:val="22"/>
          <w:szCs w:val="22"/>
          <w:lang w:eastAsia="en-US"/>
        </w:rPr>
        <w:t>ramach dofinansowania z programu Erasmus+ wynoszącą: 250 EUR miesięcznie w przypadku wyjazdu długoterminowego.</w:t>
      </w:r>
    </w:p>
    <w:p w14:paraId="72D54D91" w14:textId="5870933D" w:rsidR="00753AFC" w:rsidRPr="00DF4589" w:rsidRDefault="00213DB8" w:rsidP="00D66A1E">
      <w:pPr>
        <w:pStyle w:val="Nagwek4"/>
        <w:numPr>
          <w:ilvl w:val="0"/>
          <w:numId w:val="21"/>
        </w:numPr>
        <w:jc w:val="both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</w:pPr>
      <w:r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Osoba z niepełnosprawnością ma prawo otrzymać w ramach wsparcia włączenia dodatkową kwotę (niezależnie od stawki stypendium na wyjazd). Wysokość dodatkowej kwoty będzie określana na podstawie specjalnego wniosku złożonego w imieniu uczestnika przez Uczelnię do Narodowej Agencji. </w:t>
      </w:r>
      <w:r w:rsidR="00753AFC"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Osoby z orzeczoną niepełnosprawnością pros</w:t>
      </w:r>
      <w:r w:rsidR="00E43EC1"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z</w:t>
      </w:r>
      <w:r w:rsidR="00753AFC"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o</w:t>
      </w:r>
      <w:r w:rsidR="00E43EC1"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ne są o</w:t>
      </w:r>
      <w:r w:rsidR="00753AFC"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kontakt na </w:t>
      </w:r>
      <w:hyperlink r:id="rId7" w:history="1">
        <w:r w:rsidR="002335A6" w:rsidRPr="00C60342">
          <w:rPr>
            <w:rStyle w:val="Hipercze"/>
            <w:rFonts w:asciiTheme="minorHAnsi" w:eastAsiaTheme="minorHAnsi" w:hAnsiTheme="minorHAnsi" w:cstheme="minorBidi"/>
            <w:b w:val="0"/>
            <w:bCs w:val="0"/>
            <w:sz w:val="22"/>
            <w:szCs w:val="22"/>
            <w:lang w:eastAsia="en-US"/>
          </w:rPr>
          <w:t>outgoing@put.poznan.pl</w:t>
        </w:r>
      </w:hyperlink>
      <w:r w:rsidR="00753AFC" w:rsidRPr="00DF458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.</w:t>
      </w:r>
      <w:r w:rsidR="002335A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 xml:space="preserve"> Wniosek należy złożyć najpóźniej na 5 tygodni przed rozpoczęciem mobilności. </w:t>
      </w:r>
      <w:r w:rsidR="002335A6" w:rsidRPr="002335A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eastAsia="en-US"/>
        </w:rPr>
        <w:t>Przyznana kwota dofinansowania będzie rozliczana jako koszty rzeczywiste, czyli wymagające udokumentowania w postaci dowodów finansowych (faktury, rachunki itp.).</w:t>
      </w:r>
    </w:p>
    <w:p w14:paraId="7C0DA770" w14:textId="0361035A" w:rsidR="00753AFC" w:rsidRPr="00633F71" w:rsidRDefault="00753AFC" w:rsidP="00D01D81">
      <w:pPr>
        <w:pStyle w:val="Nagwek4"/>
        <w:numPr>
          <w:ilvl w:val="0"/>
          <w:numId w:val="12"/>
        </w:numPr>
        <w:jc w:val="both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bookmarkStart w:id="2" w:name="_Hlk179968029"/>
      <w:bookmarkEnd w:id="0"/>
      <w:r w:rsidRPr="00633F71"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  <w:t>Zasady Obliczania Długości Wyjazdu i Finansowania</w:t>
      </w:r>
    </w:p>
    <w:p w14:paraId="32DD65F4" w14:textId="007D98A7" w:rsidR="00753AFC" w:rsidRDefault="00DF4589" w:rsidP="00D66A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 w:rsidRPr="00DF4589">
        <w:t>Stypendium w ramach programu Erasmus+ jest wypłacane na podstawie liczby dni pobytu</w:t>
      </w:r>
      <w:r w:rsidR="00753AFC">
        <w:t>, co oznacza, że nawet niewielkie zmiany w okresie pobytu mogą wpłynąć na wysokość stypendium.</w:t>
      </w:r>
    </w:p>
    <w:p w14:paraId="17E30E02" w14:textId="72E27AE8" w:rsidR="00837726" w:rsidRDefault="00753AFC" w:rsidP="00837726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Ilość dni i wysokość stypendium można sprawdzić przy pomocy kalkulatora udostę</w:t>
      </w:r>
      <w:r w:rsidR="00837726">
        <w:t xml:space="preserve">pnionego przez Narodową Agencję: </w:t>
      </w:r>
      <w:r w:rsidR="00837726" w:rsidRPr="00837726">
        <w:t>https://erasmus-plus.ec.europa.eu/resources-and-tools/distance-calculator</w:t>
      </w:r>
    </w:p>
    <w:p w14:paraId="1039CF1A" w14:textId="2A4D2D1C" w:rsidR="00753AFC" w:rsidRDefault="00753AFC" w:rsidP="00D66A1E">
      <w:pPr>
        <w:numPr>
          <w:ilvl w:val="0"/>
          <w:numId w:val="6"/>
        </w:numPr>
        <w:spacing w:before="100" w:beforeAutospacing="1" w:after="100" w:afterAutospacing="1" w:line="240" w:lineRule="auto"/>
        <w:jc w:val="both"/>
      </w:pPr>
      <w:r>
        <w:t>Kwota dofinansowania nie może zostać zwiększona po zakończeniu mobilności. Jeżeli potwierdzony okres pobytu będzie dłuższy niż ten określony w umowie o dofinansowanie, dodatkowe dni zostaną uznane za okres zerowego dofinansowania.</w:t>
      </w:r>
    </w:p>
    <w:p w14:paraId="6DC8531A" w14:textId="4966F84F" w:rsidR="00633F71" w:rsidRDefault="00633F71" w:rsidP="00D66A1E">
      <w:pPr>
        <w:pStyle w:val="Akapitzlist"/>
        <w:numPr>
          <w:ilvl w:val="0"/>
          <w:numId w:val="6"/>
        </w:numPr>
        <w:jc w:val="both"/>
      </w:pPr>
      <w:r w:rsidRPr="00633F71">
        <w:t xml:space="preserve">Przy uznawaniu okresów mobilności stosowana jest zasada 5-dniowej elastyczności. Oznacza to, że </w:t>
      </w:r>
      <w:r w:rsidR="00837726">
        <w:t>skrócenie</w:t>
      </w:r>
      <w:r w:rsidRPr="00633F71">
        <w:t xml:space="preserve"> pobytu do 5 dni nie wpływa na </w:t>
      </w:r>
      <w:r w:rsidR="00837726">
        <w:t xml:space="preserve">wysokość przyznanego </w:t>
      </w:r>
      <w:r w:rsidR="00F35B14">
        <w:t>stypendium,</w:t>
      </w:r>
    </w:p>
    <w:p w14:paraId="726BDA29" w14:textId="77777777" w:rsidR="00837726" w:rsidRDefault="002335A6" w:rsidP="00837726">
      <w:pPr>
        <w:pStyle w:val="Akapitzlist"/>
        <w:numPr>
          <w:ilvl w:val="0"/>
          <w:numId w:val="6"/>
        </w:numPr>
        <w:jc w:val="both"/>
      </w:pPr>
      <w:r w:rsidRPr="00A16620">
        <w:t>W przypadku realizacji kolejnych, następujących po sobie mobilności, wypłata stypendium na nową mobilność nastąpi wyłącznie po pełnym i prawidłowym rozliczeniu poprzedniej mobilności z Działem Współpracy Międzynarodowej.</w:t>
      </w:r>
      <w:bookmarkStart w:id="3" w:name="_Hlk179967924"/>
      <w:bookmarkEnd w:id="2"/>
    </w:p>
    <w:p w14:paraId="6213F659" w14:textId="77777777" w:rsidR="00837726" w:rsidRDefault="00837726" w:rsidP="00837726">
      <w:pPr>
        <w:jc w:val="both"/>
      </w:pPr>
    </w:p>
    <w:p w14:paraId="652DFC4B" w14:textId="78F63C2C" w:rsidR="00837726" w:rsidRPr="00F35B14" w:rsidRDefault="00837726" w:rsidP="00F35B14">
      <w:pPr>
        <w:pStyle w:val="Akapitzlist"/>
        <w:numPr>
          <w:ilvl w:val="0"/>
          <w:numId w:val="12"/>
        </w:numPr>
        <w:jc w:val="both"/>
        <w:rPr>
          <w:b/>
        </w:rPr>
      </w:pPr>
      <w:r w:rsidRPr="00F35B14">
        <w:rPr>
          <w:b/>
        </w:rPr>
        <w:t xml:space="preserve">Wsparcie kosztów podróży: </w:t>
      </w:r>
    </w:p>
    <w:p w14:paraId="29E2066D" w14:textId="15C02F3C" w:rsidR="00837726" w:rsidRPr="00837726" w:rsidRDefault="00837726" w:rsidP="00837726">
      <w:pPr>
        <w:spacing w:before="100" w:beforeAutospacing="1" w:after="100" w:afterAutospacing="1" w:line="240" w:lineRule="auto"/>
        <w:jc w:val="both"/>
      </w:pPr>
      <w:r>
        <w:t xml:space="preserve">1. </w:t>
      </w:r>
      <w:r>
        <w:tab/>
        <w:t>Wsparcie na pokrycie kosztów podróży:</w:t>
      </w:r>
    </w:p>
    <w:p w14:paraId="09FD3F86" w14:textId="77777777" w:rsidR="002742AF" w:rsidRDefault="002742AF" w:rsidP="002742AF">
      <w:pPr>
        <w:pStyle w:val="Akapitzlist"/>
        <w:numPr>
          <w:ilvl w:val="0"/>
          <w:numId w:val="25"/>
        </w:numPr>
        <w:jc w:val="both"/>
      </w:pPr>
      <w:r>
        <w:t xml:space="preserve">Kwota dofinansowania obliczana jest ryczałtowo na podstawie dystansu podróży* z Poznania do miejsca realizacji mobilności. Do obliczania dystansu podróży stosuje się kalkulator odległości dostępny na stronie http://ec.europa.eu/programmes/erasmus-plus/tools/distance_en.htm. </w:t>
      </w:r>
    </w:p>
    <w:p w14:paraId="537AB858" w14:textId="77777777" w:rsidR="002742AF" w:rsidRDefault="002742AF" w:rsidP="002742AF">
      <w:pPr>
        <w:pStyle w:val="Akapitzlist"/>
        <w:jc w:val="both"/>
      </w:pPr>
    </w:p>
    <w:p w14:paraId="69EB334C" w14:textId="65F3920E" w:rsidR="002742AF" w:rsidRDefault="002742AF" w:rsidP="00837726">
      <w:pPr>
        <w:pStyle w:val="Akapitzlist"/>
        <w:numPr>
          <w:ilvl w:val="0"/>
          <w:numId w:val="25"/>
        </w:numPr>
        <w:jc w:val="both"/>
      </w:pPr>
      <w:r>
        <w:t>W przypadku podróży na dystansie do 499 km uczestnicy powinni korzystać z niskoemisyjnych środków transportu.</w:t>
      </w:r>
    </w:p>
    <w:p w14:paraId="74F67D3D" w14:textId="77777777" w:rsidR="004B51E6" w:rsidRDefault="004B51E6" w:rsidP="004B51E6">
      <w:pPr>
        <w:pStyle w:val="Akapitzlist"/>
      </w:pPr>
    </w:p>
    <w:p w14:paraId="4C36FF8C" w14:textId="77777777" w:rsidR="004B51E6" w:rsidRDefault="004B51E6" w:rsidP="004B51E6">
      <w:pPr>
        <w:pStyle w:val="Akapitzlist"/>
        <w:jc w:val="both"/>
      </w:pPr>
    </w:p>
    <w:p w14:paraId="7F1BC891" w14:textId="15C38880" w:rsidR="002742AF" w:rsidRDefault="00837726" w:rsidP="00837726">
      <w:pPr>
        <w:spacing w:before="100" w:beforeAutospacing="1" w:after="100" w:afterAutospacing="1" w:line="240" w:lineRule="auto"/>
        <w:jc w:val="both"/>
      </w:pPr>
      <w:r>
        <w:lastRenderedPageBreak/>
        <w:t xml:space="preserve">2. </w:t>
      </w:r>
      <w:r>
        <w:tab/>
        <w:t>Stawki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742AF" w14:paraId="7CBEA4C4" w14:textId="77777777" w:rsidTr="001564EA">
        <w:tc>
          <w:tcPr>
            <w:tcW w:w="3020" w:type="dxa"/>
          </w:tcPr>
          <w:p w14:paraId="67EA5A56" w14:textId="77777777" w:rsidR="002742AF" w:rsidRDefault="002742AF" w:rsidP="00F35B14">
            <w:pPr>
              <w:jc w:val="center"/>
            </w:pPr>
            <w:r>
              <w:t>ODLEGŁOŚĆ</w:t>
            </w:r>
          </w:p>
        </w:tc>
        <w:tc>
          <w:tcPr>
            <w:tcW w:w="3021" w:type="dxa"/>
          </w:tcPr>
          <w:p w14:paraId="2498723B" w14:textId="77777777" w:rsidR="002742AF" w:rsidRDefault="002742AF" w:rsidP="00F35B14">
            <w:pPr>
              <w:jc w:val="center"/>
            </w:pPr>
            <w:r>
              <w:t>Podróż z wykorzystaniem ekologicznych środków transportu</w:t>
            </w:r>
          </w:p>
        </w:tc>
        <w:tc>
          <w:tcPr>
            <w:tcW w:w="3021" w:type="dxa"/>
          </w:tcPr>
          <w:p w14:paraId="076304DF" w14:textId="77777777" w:rsidR="002742AF" w:rsidRDefault="002742AF" w:rsidP="00F35B14">
            <w:pPr>
              <w:jc w:val="center"/>
            </w:pPr>
            <w:r>
              <w:t>Podróż bez wykorzystania ekologicznych środków transportu</w:t>
            </w:r>
          </w:p>
        </w:tc>
      </w:tr>
      <w:tr w:rsidR="002742AF" w14:paraId="2363C44E" w14:textId="77777777" w:rsidTr="001564EA">
        <w:tc>
          <w:tcPr>
            <w:tcW w:w="3020" w:type="dxa"/>
          </w:tcPr>
          <w:p w14:paraId="38C3F787" w14:textId="77777777" w:rsidR="002742AF" w:rsidRDefault="002742AF" w:rsidP="001564EA">
            <w:pPr>
              <w:jc w:val="both"/>
            </w:pPr>
            <w:r>
              <w:t>100 - 499  KM</w:t>
            </w:r>
          </w:p>
          <w:p w14:paraId="50FBC77D" w14:textId="77777777" w:rsidR="002742AF" w:rsidRDefault="002742AF" w:rsidP="001564EA">
            <w:pPr>
              <w:jc w:val="both"/>
            </w:pPr>
          </w:p>
        </w:tc>
        <w:tc>
          <w:tcPr>
            <w:tcW w:w="3021" w:type="dxa"/>
          </w:tcPr>
          <w:p w14:paraId="6620F142" w14:textId="77777777" w:rsidR="002742AF" w:rsidRDefault="002742AF" w:rsidP="001564EA">
            <w:pPr>
              <w:jc w:val="both"/>
            </w:pPr>
            <w:r>
              <w:t>285,00 EUR</w:t>
            </w:r>
            <w:r>
              <w:tab/>
            </w:r>
          </w:p>
        </w:tc>
        <w:tc>
          <w:tcPr>
            <w:tcW w:w="3021" w:type="dxa"/>
          </w:tcPr>
          <w:p w14:paraId="18D44B91" w14:textId="77777777" w:rsidR="002742AF" w:rsidRDefault="002742AF" w:rsidP="001564EA">
            <w:pPr>
              <w:jc w:val="both"/>
            </w:pPr>
            <w:r>
              <w:t>211,00 EUR</w:t>
            </w:r>
          </w:p>
        </w:tc>
      </w:tr>
      <w:tr w:rsidR="002742AF" w14:paraId="4EBCA833" w14:textId="77777777" w:rsidTr="001564EA">
        <w:tc>
          <w:tcPr>
            <w:tcW w:w="3020" w:type="dxa"/>
          </w:tcPr>
          <w:p w14:paraId="456EBAE1" w14:textId="77777777" w:rsidR="002742AF" w:rsidRDefault="002742AF" w:rsidP="001564EA">
            <w:pPr>
              <w:jc w:val="both"/>
            </w:pPr>
            <w:r>
              <w:t>500 -1999 KM</w:t>
            </w:r>
          </w:p>
          <w:p w14:paraId="44041BB6" w14:textId="77777777" w:rsidR="002742AF" w:rsidRDefault="002742AF" w:rsidP="001564EA">
            <w:pPr>
              <w:jc w:val="both"/>
            </w:pPr>
          </w:p>
        </w:tc>
        <w:tc>
          <w:tcPr>
            <w:tcW w:w="3021" w:type="dxa"/>
          </w:tcPr>
          <w:p w14:paraId="6CA7E404" w14:textId="77777777" w:rsidR="002742AF" w:rsidRDefault="002742AF" w:rsidP="001564EA">
            <w:pPr>
              <w:jc w:val="both"/>
            </w:pPr>
            <w:r>
              <w:t>417,00 EUR</w:t>
            </w:r>
          </w:p>
        </w:tc>
        <w:tc>
          <w:tcPr>
            <w:tcW w:w="3021" w:type="dxa"/>
          </w:tcPr>
          <w:p w14:paraId="7FE3518E" w14:textId="77777777" w:rsidR="002742AF" w:rsidRDefault="002742AF" w:rsidP="001564EA">
            <w:pPr>
              <w:jc w:val="both"/>
            </w:pPr>
            <w:r>
              <w:t>309,00 EUR</w:t>
            </w:r>
          </w:p>
        </w:tc>
      </w:tr>
      <w:tr w:rsidR="002742AF" w14:paraId="052562D3" w14:textId="77777777" w:rsidTr="001564EA">
        <w:tc>
          <w:tcPr>
            <w:tcW w:w="3020" w:type="dxa"/>
          </w:tcPr>
          <w:p w14:paraId="368D90DB" w14:textId="77777777" w:rsidR="002742AF" w:rsidRDefault="002742AF" w:rsidP="001564EA">
            <w:pPr>
              <w:jc w:val="both"/>
            </w:pPr>
            <w:r>
              <w:t>2000 - 2999 KM</w:t>
            </w:r>
          </w:p>
          <w:p w14:paraId="6FFB03B6" w14:textId="77777777" w:rsidR="002742AF" w:rsidRDefault="002742AF" w:rsidP="001564EA">
            <w:pPr>
              <w:jc w:val="both"/>
            </w:pPr>
          </w:p>
        </w:tc>
        <w:tc>
          <w:tcPr>
            <w:tcW w:w="3021" w:type="dxa"/>
          </w:tcPr>
          <w:p w14:paraId="0BCA5B60" w14:textId="77777777" w:rsidR="002742AF" w:rsidRDefault="002742AF" w:rsidP="001564EA">
            <w:pPr>
              <w:jc w:val="both"/>
            </w:pPr>
            <w:r>
              <w:t>535,00 EUR</w:t>
            </w:r>
          </w:p>
          <w:p w14:paraId="6D2027E5" w14:textId="77777777" w:rsidR="002742AF" w:rsidRDefault="002742AF" w:rsidP="001564EA">
            <w:pPr>
              <w:jc w:val="both"/>
            </w:pPr>
          </w:p>
        </w:tc>
        <w:tc>
          <w:tcPr>
            <w:tcW w:w="3021" w:type="dxa"/>
          </w:tcPr>
          <w:p w14:paraId="05A77AF9" w14:textId="77777777" w:rsidR="002742AF" w:rsidRDefault="002742AF" w:rsidP="001564EA">
            <w:pPr>
              <w:jc w:val="both"/>
            </w:pPr>
            <w:r>
              <w:t>395,00 EUR</w:t>
            </w:r>
          </w:p>
        </w:tc>
      </w:tr>
    </w:tbl>
    <w:p w14:paraId="064CED41" w14:textId="5FF36A7E" w:rsidR="002742AF" w:rsidRDefault="002742AF" w:rsidP="002742AF">
      <w:pPr>
        <w:jc w:val="both"/>
      </w:pPr>
      <w:r w:rsidRPr="00CD6727">
        <w:t>*Na przykład jeżeli osoba z Madrytu (Hiszpania) bierze udział w działaniu odbywającym się w Rzymie (Włochy), wnioskodawca oblicza odległość z Madrytu do Rzymu (1 365,28 km), a następnie wybiera odpowiedni przedział odległości (tj. między 500 a 1 999 km).</w:t>
      </w:r>
    </w:p>
    <w:p w14:paraId="50369DB8" w14:textId="77777777" w:rsidR="002742AF" w:rsidRDefault="002742AF" w:rsidP="00D01D81">
      <w:pPr>
        <w:jc w:val="both"/>
      </w:pPr>
      <w:r>
        <w:t>Kwot z kolumn „podróż standardowa” i „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travel</w:t>
      </w:r>
      <w:proofErr w:type="spellEnd"/>
      <w:r>
        <w:t>” nie sumuje się.</w:t>
      </w:r>
    </w:p>
    <w:p w14:paraId="5A4D8425" w14:textId="77777777" w:rsidR="002742AF" w:rsidRPr="00B43A33" w:rsidRDefault="002742AF" w:rsidP="00D01D81">
      <w:pPr>
        <w:jc w:val="both"/>
      </w:pPr>
      <w:r w:rsidRPr="00B43A33">
        <w:t xml:space="preserve">Studentowi podróżującemu standardowym środkiem transportu będzie przyznany dodatkowy ryczałt na maksymalnie 2 dni na podróż (w obie strony), o ile podróż odbywa się w inne dni, niż początek i koniec okresu studiowania. </w:t>
      </w:r>
    </w:p>
    <w:p w14:paraId="64074142" w14:textId="63D7822E" w:rsidR="00F35B14" w:rsidRPr="00D01D81" w:rsidRDefault="00D01D81" w:rsidP="00D01D81">
      <w:pPr>
        <w:spacing w:before="100" w:beforeAutospacing="1" w:after="100" w:afterAutospacing="1" w:line="240" w:lineRule="auto"/>
        <w:jc w:val="both"/>
        <w:rPr>
          <w:b/>
        </w:rPr>
      </w:pPr>
      <w:bookmarkStart w:id="4" w:name="_Hlk178674128"/>
      <w:r w:rsidRPr="00D01D81">
        <w:rPr>
          <w:b/>
        </w:rPr>
        <w:t>3.</w:t>
      </w:r>
      <w:r w:rsidR="00F35B14" w:rsidRPr="00D01D81">
        <w:rPr>
          <w:b/>
        </w:rPr>
        <w:t xml:space="preserve">     </w:t>
      </w:r>
      <w:r w:rsidRPr="00D01D81">
        <w:rPr>
          <w:b/>
        </w:rPr>
        <w:t xml:space="preserve">   Green Travel</w:t>
      </w:r>
    </w:p>
    <w:p w14:paraId="33F7FCB3" w14:textId="19FF9EF8" w:rsidR="002742AF" w:rsidRDefault="002742AF" w:rsidP="00D01D81">
      <w:pPr>
        <w:spacing w:before="100" w:beforeAutospacing="1" w:after="100" w:afterAutospacing="1" w:line="240" w:lineRule="auto"/>
        <w:jc w:val="both"/>
      </w:pPr>
      <w:r>
        <w:t xml:space="preserve">Aby uzyskać dodatkowe dofinansowanie, należy wypełnić deklarację o planowanym przebiegu podróży ze wskazaniem środka lokomocji. </w:t>
      </w:r>
      <w:r w:rsidRPr="002B0F16">
        <w:t>Podróż w większej części musi być realizowana ekologicznymi środkami transportu</w:t>
      </w:r>
      <w:r w:rsidR="00F35B14">
        <w:t xml:space="preserve"> (tj.: pociąg, autobus, samochód współdzielony)</w:t>
      </w:r>
      <w:r>
        <w:t>.</w:t>
      </w:r>
    </w:p>
    <w:p w14:paraId="6AD35349" w14:textId="5A54ED05" w:rsidR="002742AF" w:rsidRDefault="002742AF" w:rsidP="00F35B14">
      <w:pPr>
        <w:jc w:val="both"/>
      </w:pPr>
      <w:r>
        <w:t>W przypadku podróży ekologicznych uczestnik otrzymuje dodatkowe :</w:t>
      </w:r>
    </w:p>
    <w:p w14:paraId="236B70EB" w14:textId="77777777" w:rsidR="002742AF" w:rsidRDefault="002742AF" w:rsidP="00F35B14">
      <w:pPr>
        <w:pStyle w:val="Akapitzlist"/>
        <w:numPr>
          <w:ilvl w:val="1"/>
          <w:numId w:val="4"/>
        </w:numPr>
        <w:jc w:val="both"/>
      </w:pPr>
      <w:r>
        <w:t>Do  1000 km 2 dni na podróż (1 dzień przed i 1 dzień po mobilności),</w:t>
      </w:r>
    </w:p>
    <w:p w14:paraId="246DEB95" w14:textId="77777777" w:rsidR="002742AF" w:rsidRDefault="002742AF" w:rsidP="00F35B14">
      <w:pPr>
        <w:pStyle w:val="Akapitzlist"/>
        <w:numPr>
          <w:ilvl w:val="1"/>
          <w:numId w:val="4"/>
        </w:numPr>
        <w:jc w:val="both"/>
      </w:pPr>
      <w:r>
        <w:t>od 1000 km do 2499 km 4 dni na podróż (2 dni przed i 2 dni po mobilności),</w:t>
      </w:r>
    </w:p>
    <w:p w14:paraId="745B3744" w14:textId="5A8B8E2A" w:rsidR="00D01D81" w:rsidRDefault="002742AF" w:rsidP="00D01D81">
      <w:pPr>
        <w:pStyle w:val="Akapitzlist"/>
        <w:numPr>
          <w:ilvl w:val="1"/>
          <w:numId w:val="4"/>
        </w:numPr>
        <w:jc w:val="both"/>
      </w:pPr>
      <w:r>
        <w:t>ponad 2500 km 6 dni na podróż (3 dni przed i 3 dni po mobilności).</w:t>
      </w:r>
      <w:bookmarkStart w:id="5" w:name="_Hlk179967950"/>
      <w:bookmarkEnd w:id="3"/>
      <w:bookmarkEnd w:id="4"/>
    </w:p>
    <w:p w14:paraId="562A34A0" w14:textId="5061E5A4" w:rsidR="002742AF" w:rsidRDefault="002742AF" w:rsidP="00D01D81">
      <w:pPr>
        <w:jc w:val="both"/>
      </w:pPr>
      <w:r w:rsidRPr="003A6ED1">
        <w:t>W przypadku podróży realizowanych ekologicznymi środkami transportu (pociąg, autobus, carpooling), uczestnicy są zobowiązani do zachowania dowodów podróży (bilety, potwierdzenia rezerwacji), które będą podstawą do rozliczenia mobilności zgodnie z polityką ekologiczną progr</w:t>
      </w:r>
      <w:r w:rsidR="00D01D81">
        <w:t>amu lub podpisania oświadczenia.</w:t>
      </w:r>
    </w:p>
    <w:p w14:paraId="2C31C288" w14:textId="43F97EBC" w:rsidR="002742AF" w:rsidRDefault="002742AF" w:rsidP="00D01D81">
      <w:pPr>
        <w:spacing w:before="100" w:beforeAutospacing="1" w:after="100" w:afterAutospacing="1" w:line="240" w:lineRule="auto"/>
        <w:jc w:val="both"/>
      </w:pPr>
      <w:r w:rsidRPr="00160127">
        <w:t>Uczestnicy są informowani o konieczności dostarczenia tych dokumentów w momencie podpisania umowy i planowania mobilności.</w:t>
      </w:r>
    </w:p>
    <w:p w14:paraId="2909CE81" w14:textId="461CC087" w:rsidR="002742AF" w:rsidRPr="00D01D81" w:rsidRDefault="002742AF" w:rsidP="00D01D81">
      <w:pPr>
        <w:spacing w:before="100" w:beforeAutospacing="1" w:after="100" w:afterAutospacing="1" w:line="240" w:lineRule="auto"/>
        <w:jc w:val="both"/>
      </w:pPr>
      <w:r w:rsidRPr="00D01D81">
        <w:rPr>
          <w:bCs/>
        </w:rPr>
        <w:t>Brak przedstawienia potwierdzeń przy rozliczeniu będzie skutkował anulowaniem dodatkowych dni oraz wypłaconego dodatku.</w:t>
      </w:r>
      <w:bookmarkEnd w:id="5"/>
    </w:p>
    <w:p w14:paraId="34CA1D86" w14:textId="77777777" w:rsidR="004C5BEE" w:rsidRPr="00D01D81" w:rsidRDefault="004C5BEE" w:rsidP="00D01D81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2"/>
        <w:rPr>
          <w:b/>
        </w:rPr>
      </w:pPr>
      <w:r w:rsidRPr="00D01D81">
        <w:rPr>
          <w:b/>
        </w:rPr>
        <w:t>Uwagi Końcowe</w:t>
      </w:r>
    </w:p>
    <w:p w14:paraId="7A5675CA" w14:textId="0D13EF30" w:rsidR="00E43EC1" w:rsidRDefault="00E43EC1" w:rsidP="00D66A1E">
      <w:pPr>
        <w:jc w:val="both"/>
      </w:pPr>
      <w:r w:rsidRPr="00CB569A">
        <w:t>W przypadkach nie ujętych niniejszym regulaminem decyzje podejmuje Koordynator Uczelniany Programu Erasmus+</w:t>
      </w:r>
      <w:r w:rsidR="002104F5">
        <w:t xml:space="preserve"> w porozumieniu z Prorektorem ds. współpracy międzynarodowej</w:t>
      </w:r>
      <w:r w:rsidR="00D01D81">
        <w:t>.</w:t>
      </w:r>
    </w:p>
    <w:p w14:paraId="5E1B01C4" w14:textId="77777777" w:rsidR="00651CD8" w:rsidRDefault="00651CD8" w:rsidP="00D66A1E">
      <w:pPr>
        <w:jc w:val="both"/>
      </w:pPr>
    </w:p>
    <w:sectPr w:rsidR="00651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0A6E"/>
    <w:multiLevelType w:val="hybridMultilevel"/>
    <w:tmpl w:val="C6F2EFD0"/>
    <w:lvl w:ilvl="0" w:tplc="0DD28DE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0227B"/>
    <w:multiLevelType w:val="hybridMultilevel"/>
    <w:tmpl w:val="8F380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A52DF"/>
    <w:multiLevelType w:val="hybridMultilevel"/>
    <w:tmpl w:val="67DA7D60"/>
    <w:lvl w:ilvl="0" w:tplc="F9166C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85BDA"/>
    <w:multiLevelType w:val="hybridMultilevel"/>
    <w:tmpl w:val="E590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15DBF"/>
    <w:multiLevelType w:val="hybridMultilevel"/>
    <w:tmpl w:val="B6240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43E82"/>
    <w:multiLevelType w:val="hybridMultilevel"/>
    <w:tmpl w:val="FC562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A3B1C"/>
    <w:multiLevelType w:val="hybridMultilevel"/>
    <w:tmpl w:val="25C67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F5BB4"/>
    <w:multiLevelType w:val="hybridMultilevel"/>
    <w:tmpl w:val="0B4244C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4752F"/>
    <w:multiLevelType w:val="hybridMultilevel"/>
    <w:tmpl w:val="A7EECC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00759"/>
    <w:multiLevelType w:val="hybridMultilevel"/>
    <w:tmpl w:val="E5548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50042"/>
    <w:multiLevelType w:val="multilevel"/>
    <w:tmpl w:val="BCCECE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5E5095"/>
    <w:multiLevelType w:val="hybridMultilevel"/>
    <w:tmpl w:val="46022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54C79"/>
    <w:multiLevelType w:val="multilevel"/>
    <w:tmpl w:val="37785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720914"/>
    <w:multiLevelType w:val="hybridMultilevel"/>
    <w:tmpl w:val="DF2049F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003A9"/>
    <w:multiLevelType w:val="hybridMultilevel"/>
    <w:tmpl w:val="41AAA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EE2081"/>
    <w:multiLevelType w:val="hybridMultilevel"/>
    <w:tmpl w:val="3B6C2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A35E4"/>
    <w:multiLevelType w:val="hybridMultilevel"/>
    <w:tmpl w:val="6890D2CA"/>
    <w:lvl w:ilvl="0" w:tplc="0C2E899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 w15:restartNumberingAfterBreak="0">
    <w:nsid w:val="360F2057"/>
    <w:multiLevelType w:val="hybridMultilevel"/>
    <w:tmpl w:val="E000FE1E"/>
    <w:lvl w:ilvl="0" w:tplc="265ACC08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65CA8"/>
    <w:multiLevelType w:val="hybridMultilevel"/>
    <w:tmpl w:val="4F84F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B0ED0"/>
    <w:multiLevelType w:val="hybridMultilevel"/>
    <w:tmpl w:val="B46AB5C0"/>
    <w:lvl w:ilvl="0" w:tplc="7776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011B80"/>
    <w:multiLevelType w:val="hybridMultilevel"/>
    <w:tmpl w:val="456C8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60BC9"/>
    <w:multiLevelType w:val="hybridMultilevel"/>
    <w:tmpl w:val="86A85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177C1"/>
    <w:multiLevelType w:val="hybridMultilevel"/>
    <w:tmpl w:val="10585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3F0E3B"/>
    <w:multiLevelType w:val="hybridMultilevel"/>
    <w:tmpl w:val="24C4F69A"/>
    <w:lvl w:ilvl="0" w:tplc="B248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4342F2"/>
    <w:multiLevelType w:val="multilevel"/>
    <w:tmpl w:val="EC086C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7C1264"/>
    <w:multiLevelType w:val="multilevel"/>
    <w:tmpl w:val="42C26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D5682A"/>
    <w:multiLevelType w:val="hybridMultilevel"/>
    <w:tmpl w:val="AC884C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480CC0"/>
    <w:multiLevelType w:val="hybridMultilevel"/>
    <w:tmpl w:val="866421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7140CD"/>
    <w:multiLevelType w:val="hybridMultilevel"/>
    <w:tmpl w:val="905A4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2294E"/>
    <w:multiLevelType w:val="hybridMultilevel"/>
    <w:tmpl w:val="F524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3F1067"/>
    <w:multiLevelType w:val="multilevel"/>
    <w:tmpl w:val="3F9A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942151"/>
    <w:multiLevelType w:val="hybridMultilevel"/>
    <w:tmpl w:val="36687C7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2723BE"/>
    <w:multiLevelType w:val="hybridMultilevel"/>
    <w:tmpl w:val="3CFAC2D8"/>
    <w:lvl w:ilvl="0" w:tplc="74D457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64661E"/>
    <w:multiLevelType w:val="hybridMultilevel"/>
    <w:tmpl w:val="8D5455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14324E"/>
    <w:multiLevelType w:val="hybridMultilevel"/>
    <w:tmpl w:val="16E6E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373E9"/>
    <w:multiLevelType w:val="hybridMultilevel"/>
    <w:tmpl w:val="2E04B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D751BF"/>
    <w:multiLevelType w:val="multilevel"/>
    <w:tmpl w:val="B36CD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B2082C"/>
    <w:multiLevelType w:val="multilevel"/>
    <w:tmpl w:val="274CD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E63966"/>
    <w:multiLevelType w:val="multilevel"/>
    <w:tmpl w:val="79ECE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AE02D3"/>
    <w:multiLevelType w:val="multilevel"/>
    <w:tmpl w:val="486CA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CA19B8"/>
    <w:multiLevelType w:val="hybridMultilevel"/>
    <w:tmpl w:val="8BFA9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D35D69"/>
    <w:multiLevelType w:val="multilevel"/>
    <w:tmpl w:val="BE60E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E333D9"/>
    <w:multiLevelType w:val="hybridMultilevel"/>
    <w:tmpl w:val="AABA4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DB774A"/>
    <w:multiLevelType w:val="multilevel"/>
    <w:tmpl w:val="54A49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0"/>
  </w:num>
  <w:num w:numId="3">
    <w:abstractNumId w:val="39"/>
  </w:num>
  <w:num w:numId="4">
    <w:abstractNumId w:val="37"/>
  </w:num>
  <w:num w:numId="5">
    <w:abstractNumId w:val="36"/>
  </w:num>
  <w:num w:numId="6">
    <w:abstractNumId w:val="30"/>
  </w:num>
  <w:num w:numId="7">
    <w:abstractNumId w:val="43"/>
  </w:num>
  <w:num w:numId="8">
    <w:abstractNumId w:val="12"/>
  </w:num>
  <w:num w:numId="9">
    <w:abstractNumId w:val="41"/>
  </w:num>
  <w:num w:numId="10">
    <w:abstractNumId w:val="15"/>
  </w:num>
  <w:num w:numId="11">
    <w:abstractNumId w:val="2"/>
  </w:num>
  <w:num w:numId="12">
    <w:abstractNumId w:val="19"/>
  </w:num>
  <w:num w:numId="13">
    <w:abstractNumId w:val="38"/>
  </w:num>
  <w:num w:numId="14">
    <w:abstractNumId w:val="16"/>
  </w:num>
  <w:num w:numId="15">
    <w:abstractNumId w:val="34"/>
  </w:num>
  <w:num w:numId="16">
    <w:abstractNumId w:val="6"/>
  </w:num>
  <w:num w:numId="17">
    <w:abstractNumId w:val="9"/>
  </w:num>
  <w:num w:numId="18">
    <w:abstractNumId w:val="3"/>
  </w:num>
  <w:num w:numId="19">
    <w:abstractNumId w:val="40"/>
  </w:num>
  <w:num w:numId="20">
    <w:abstractNumId w:val="25"/>
  </w:num>
  <w:num w:numId="21">
    <w:abstractNumId w:val="28"/>
  </w:num>
  <w:num w:numId="22">
    <w:abstractNumId w:val="1"/>
  </w:num>
  <w:num w:numId="23">
    <w:abstractNumId w:val="29"/>
  </w:num>
  <w:num w:numId="24">
    <w:abstractNumId w:val="42"/>
  </w:num>
  <w:num w:numId="25">
    <w:abstractNumId w:val="27"/>
  </w:num>
  <w:num w:numId="26">
    <w:abstractNumId w:val="14"/>
  </w:num>
  <w:num w:numId="27">
    <w:abstractNumId w:val="31"/>
  </w:num>
  <w:num w:numId="28">
    <w:abstractNumId w:val="23"/>
  </w:num>
  <w:num w:numId="29">
    <w:abstractNumId w:val="22"/>
  </w:num>
  <w:num w:numId="30">
    <w:abstractNumId w:val="32"/>
  </w:num>
  <w:num w:numId="31">
    <w:abstractNumId w:val="33"/>
  </w:num>
  <w:num w:numId="32">
    <w:abstractNumId w:val="0"/>
  </w:num>
  <w:num w:numId="33">
    <w:abstractNumId w:val="13"/>
  </w:num>
  <w:num w:numId="34">
    <w:abstractNumId w:val="7"/>
  </w:num>
  <w:num w:numId="35">
    <w:abstractNumId w:val="21"/>
  </w:num>
  <w:num w:numId="36">
    <w:abstractNumId w:val="20"/>
  </w:num>
  <w:num w:numId="37">
    <w:abstractNumId w:val="8"/>
  </w:num>
  <w:num w:numId="38">
    <w:abstractNumId w:val="5"/>
  </w:num>
  <w:num w:numId="39">
    <w:abstractNumId w:val="18"/>
  </w:num>
  <w:num w:numId="40">
    <w:abstractNumId w:val="4"/>
  </w:num>
  <w:num w:numId="41">
    <w:abstractNumId w:val="35"/>
  </w:num>
  <w:num w:numId="42">
    <w:abstractNumId w:val="26"/>
  </w:num>
  <w:num w:numId="43">
    <w:abstractNumId w:val="11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BEE"/>
    <w:rsid w:val="0000673C"/>
    <w:rsid w:val="00043B51"/>
    <w:rsid w:val="001A4412"/>
    <w:rsid w:val="001F1A0B"/>
    <w:rsid w:val="002104F5"/>
    <w:rsid w:val="002131DE"/>
    <w:rsid w:val="00213DB8"/>
    <w:rsid w:val="002335A6"/>
    <w:rsid w:val="002742AF"/>
    <w:rsid w:val="003A6ED1"/>
    <w:rsid w:val="003C48AF"/>
    <w:rsid w:val="004913A2"/>
    <w:rsid w:val="004A2D98"/>
    <w:rsid w:val="004B51E6"/>
    <w:rsid w:val="004C5BEE"/>
    <w:rsid w:val="005320B7"/>
    <w:rsid w:val="005742CC"/>
    <w:rsid w:val="005F5580"/>
    <w:rsid w:val="00633F71"/>
    <w:rsid w:val="00651CD8"/>
    <w:rsid w:val="00681051"/>
    <w:rsid w:val="00695F08"/>
    <w:rsid w:val="00753AFC"/>
    <w:rsid w:val="00753EB2"/>
    <w:rsid w:val="00764810"/>
    <w:rsid w:val="007E2776"/>
    <w:rsid w:val="007E3201"/>
    <w:rsid w:val="00833E84"/>
    <w:rsid w:val="00837726"/>
    <w:rsid w:val="008D2397"/>
    <w:rsid w:val="008E7D8C"/>
    <w:rsid w:val="009E3E6F"/>
    <w:rsid w:val="009F3826"/>
    <w:rsid w:val="00A53A4E"/>
    <w:rsid w:val="00B220FD"/>
    <w:rsid w:val="00B34DCC"/>
    <w:rsid w:val="00D01D81"/>
    <w:rsid w:val="00D45060"/>
    <w:rsid w:val="00D57A12"/>
    <w:rsid w:val="00D66A1E"/>
    <w:rsid w:val="00DB2BD3"/>
    <w:rsid w:val="00DF4589"/>
    <w:rsid w:val="00E03336"/>
    <w:rsid w:val="00E43EC1"/>
    <w:rsid w:val="00E50F3C"/>
    <w:rsid w:val="00ED369A"/>
    <w:rsid w:val="00F35B14"/>
    <w:rsid w:val="00F75B72"/>
    <w:rsid w:val="00F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3704"/>
  <w15:chartTrackingRefBased/>
  <w15:docId w15:val="{B5C47B37-8C07-44B5-B6F4-53572F4E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C5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C5B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4C5BE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C5BE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C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C5BE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C5BEE"/>
    <w:rPr>
      <w:color w:val="0000FF"/>
      <w:u w:val="single"/>
    </w:rPr>
  </w:style>
  <w:style w:type="table" w:styleId="Tabela-Siatka">
    <w:name w:val="Table Grid"/>
    <w:basedOn w:val="Standardowy"/>
    <w:uiPriority w:val="39"/>
    <w:rsid w:val="0075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4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4B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44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44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44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44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44BC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B220FD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33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6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utgoing@put.pozna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ut.poznan.pl/koordynatorzy-wydzialow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34552-50A7-4AFC-A5A8-9B84595AB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1647</Words>
  <Characters>9885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Kicińska-Nowak</dc:creator>
  <cp:keywords/>
  <dc:description/>
  <cp:lastModifiedBy>Jagoda Czechlewska</cp:lastModifiedBy>
  <cp:revision>5</cp:revision>
  <cp:lastPrinted>2025-11-17T06:33:00Z</cp:lastPrinted>
  <dcterms:created xsi:type="dcterms:W3CDTF">2025-10-14T09:14:00Z</dcterms:created>
  <dcterms:modified xsi:type="dcterms:W3CDTF">2025-11-17T07:42:00Z</dcterms:modified>
</cp:coreProperties>
</file>